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0B1402">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0B1402" w:rsidRDefault="00104D19" w:rsidP="000B1402">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0B1402">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0B1402">
        <w:rPr>
          <w:rFonts w:eastAsia="Calibri"/>
          <w:b/>
          <w:lang w:eastAsia="ar-SA"/>
        </w:rPr>
        <w:t xml:space="preserve"> </w:t>
      </w:r>
      <w:r w:rsidR="00736DAF" w:rsidRPr="00694718">
        <w:rPr>
          <w:rFonts w:eastAsia="Calibri"/>
          <w:b/>
          <w:lang w:eastAsia="ar-SA"/>
        </w:rPr>
        <w:t>РАБОТ</w:t>
      </w:r>
      <w:r w:rsidR="00914CBD">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0B143C">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9D3345">
        <w:rPr>
          <w:rFonts w:eastAsia="Calibri"/>
          <w:b/>
          <w:lang w:eastAsia="ar-SA"/>
        </w:rPr>
        <w:t>КРЫШИ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0B1402">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xml:space="preserve">, </w:t>
      </w:r>
      <w:r w:rsidR="000B1402">
        <w:rPr>
          <w:rFonts w:eastAsia="Calibri"/>
          <w:b/>
          <w:lang w:eastAsia="ar-SA"/>
        </w:rPr>
        <w:t>пер</w:t>
      </w:r>
      <w:r w:rsidRPr="003F7B53">
        <w:rPr>
          <w:rFonts w:eastAsia="Calibri"/>
          <w:b/>
          <w:lang w:eastAsia="ar-SA"/>
        </w:rPr>
        <w:t xml:space="preserve">. </w:t>
      </w:r>
      <w:r w:rsidR="000B1402">
        <w:rPr>
          <w:rFonts w:eastAsia="Calibri"/>
          <w:b/>
          <w:lang w:eastAsia="ar-SA"/>
        </w:rPr>
        <w:t>ОХОТНИЧИЙ</w:t>
      </w:r>
      <w:r w:rsidRPr="003F7B53">
        <w:rPr>
          <w:rFonts w:eastAsia="Calibri"/>
          <w:b/>
          <w:lang w:eastAsia="ar-SA"/>
        </w:rPr>
        <w:t>, д. 1</w:t>
      </w:r>
      <w:r w:rsidR="009D3345">
        <w:rPr>
          <w:rFonts w:eastAsia="Calibri"/>
          <w:b/>
          <w:lang w:eastAsia="ar-SA"/>
        </w:rPr>
        <w:t>3</w:t>
      </w:r>
      <w:r w:rsidR="00914CBD">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9D3345">
        <w:rPr>
          <w:rFonts w:eastAsia="Calibri"/>
          <w:lang w:eastAsia="ar-SA"/>
        </w:rPr>
        <w:t xml:space="preserve"> </w:t>
      </w:r>
      <w:r w:rsidRPr="00694718">
        <w:rPr>
          <w:rFonts w:eastAsia="Calibri"/>
          <w:lang w:eastAsia="ar-SA"/>
        </w:rPr>
        <w:t>работ по</w:t>
      </w:r>
      <w:r w:rsidR="008C777B">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914CBD">
        <w:rPr>
          <w:rFonts w:eastAsia="Calibri"/>
          <w:lang w:eastAsia="ar-SA"/>
        </w:rPr>
        <w:t xml:space="preserve"> </w:t>
      </w:r>
      <w:r w:rsidR="00336CBB" w:rsidRPr="00694718">
        <w:rPr>
          <w:rFonts w:eastAsia="Calibri"/>
          <w:lang w:eastAsia="ar-SA"/>
        </w:rPr>
        <w:t xml:space="preserve">«Капитальный ремонт </w:t>
      </w:r>
      <w:r w:rsidR="009D3345">
        <w:rPr>
          <w:rFonts w:eastAsia="Calibri"/>
          <w:lang w:eastAsia="ar-SA"/>
        </w:rPr>
        <w:t>крыши</w:t>
      </w:r>
      <w:r w:rsidR="00914CBD">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w:t>
      </w:r>
      <w:r w:rsidR="000B1402">
        <w:rPr>
          <w:rFonts w:eastAsia="Calibri"/>
          <w:lang w:eastAsia="ar-SA"/>
        </w:rPr>
        <w:t>пер</w:t>
      </w:r>
      <w:r w:rsidR="00336CBB" w:rsidRPr="00694718">
        <w:rPr>
          <w:rFonts w:eastAsia="Calibri"/>
          <w:lang w:eastAsia="ar-SA"/>
        </w:rPr>
        <w:t xml:space="preserve">. </w:t>
      </w:r>
      <w:r w:rsidR="000B1402">
        <w:rPr>
          <w:rFonts w:eastAsia="Calibri"/>
          <w:lang w:eastAsia="ar-SA"/>
        </w:rPr>
        <w:t>Охотничий</w:t>
      </w:r>
      <w:r w:rsidR="00336CBB">
        <w:rPr>
          <w:rFonts w:eastAsia="Calibri"/>
          <w:lang w:eastAsia="ar-SA"/>
        </w:rPr>
        <w:t xml:space="preserve">, д. </w:t>
      </w:r>
      <w:r w:rsidR="00CE44BC">
        <w:rPr>
          <w:rFonts w:eastAsia="Calibri"/>
          <w:lang w:eastAsia="ar-SA"/>
        </w:rPr>
        <w:t>1</w:t>
      </w:r>
      <w:r w:rsidR="009D3345">
        <w:rPr>
          <w:rFonts w:eastAsia="Calibri"/>
          <w:lang w:eastAsia="ar-SA"/>
        </w:rPr>
        <w:t>3</w:t>
      </w:r>
      <w:r w:rsidR="00914CBD">
        <w:rPr>
          <w:rFonts w:eastAsia="Calibri"/>
          <w:lang w:eastAsia="ar-SA"/>
        </w:rPr>
        <w:t>»</w:t>
      </w:r>
      <w:r w:rsidR="00336CBB" w:rsidRPr="00694718">
        <w:rPr>
          <w:rFonts w:eastAsia="Calibri"/>
          <w:lang w:eastAsia="ar-SA"/>
        </w:rPr>
        <w:t>;</w:t>
      </w:r>
    </w:p>
    <w:p w:rsidR="00132C8B" w:rsidRPr="00694718" w:rsidRDefault="000724A4" w:rsidP="00132C8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914CBD">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914CBD">
        <w:rPr>
          <w:rFonts w:eastAsia="Calibri"/>
          <w:lang w:eastAsia="ar-SA"/>
        </w:rPr>
        <w:t xml:space="preserve"> </w:t>
      </w:r>
      <w:r w:rsidR="00876EE7">
        <w:rPr>
          <w:rFonts w:eastAsia="Calibri"/>
          <w:lang w:eastAsia="ar-SA"/>
        </w:rPr>
        <w:t>4 163 236</w:t>
      </w:r>
      <w:r w:rsidR="00245FD2" w:rsidRPr="00245FD2">
        <w:rPr>
          <w:rFonts w:eastAsia="Calibri"/>
          <w:lang w:eastAsia="ar-SA"/>
        </w:rPr>
        <w:t xml:space="preserve"> (</w:t>
      </w:r>
      <w:r w:rsidR="00876EE7">
        <w:rPr>
          <w:rFonts w:eastAsia="Calibri"/>
          <w:lang w:eastAsia="ar-SA"/>
        </w:rPr>
        <w:t>четыре миллиона сто шестьдесят три</w:t>
      </w:r>
      <w:r w:rsidR="00245FD2" w:rsidRPr="00245FD2">
        <w:rPr>
          <w:rFonts w:eastAsia="Calibri"/>
          <w:lang w:eastAsia="ar-SA"/>
        </w:rPr>
        <w:t xml:space="preserve"> тысяч</w:t>
      </w:r>
      <w:r w:rsidR="00876EE7">
        <w:rPr>
          <w:rFonts w:eastAsia="Calibri"/>
          <w:lang w:eastAsia="ar-SA"/>
        </w:rPr>
        <w:t>и</w:t>
      </w:r>
      <w:r w:rsidR="00245FD2" w:rsidRPr="00245FD2">
        <w:rPr>
          <w:rFonts w:eastAsia="Calibri"/>
          <w:lang w:eastAsia="ar-SA"/>
        </w:rPr>
        <w:t xml:space="preserve"> </w:t>
      </w:r>
      <w:r w:rsidR="00876EE7">
        <w:rPr>
          <w:rFonts w:eastAsia="Calibri"/>
          <w:lang w:eastAsia="ar-SA"/>
        </w:rPr>
        <w:t>двести тридцать шесть</w:t>
      </w:r>
      <w:r w:rsidR="00245FD2" w:rsidRPr="00245FD2">
        <w:rPr>
          <w:rFonts w:eastAsia="Calibri"/>
          <w:lang w:eastAsia="ar-SA"/>
        </w:rPr>
        <w:t xml:space="preserve">) рублей </w:t>
      </w:r>
      <w:r w:rsidR="00876EE7">
        <w:rPr>
          <w:rFonts w:eastAsia="Calibri"/>
          <w:lang w:eastAsia="ar-SA"/>
        </w:rPr>
        <w:t>82</w:t>
      </w:r>
      <w:r w:rsidR="00245FD2" w:rsidRPr="00245FD2">
        <w:rPr>
          <w:rFonts w:eastAsia="Calibri"/>
          <w:lang w:eastAsia="ar-SA"/>
        </w:rPr>
        <w:t xml:space="preserve"> копе</w:t>
      </w:r>
      <w:r w:rsidR="00876EE7">
        <w:rPr>
          <w:rFonts w:eastAsia="Calibri"/>
          <w:lang w:eastAsia="ar-SA"/>
        </w:rPr>
        <w:t>й</w:t>
      </w:r>
      <w:r w:rsidR="00245FD2" w:rsidRPr="00245FD2">
        <w:rPr>
          <w:rFonts w:eastAsia="Calibri"/>
          <w:lang w:eastAsia="ar-SA"/>
        </w:rPr>
        <w:t>к</w:t>
      </w:r>
      <w:r w:rsidR="00876EE7">
        <w:rPr>
          <w:rFonts w:eastAsia="Calibri"/>
          <w:lang w:eastAsia="ar-SA"/>
        </w:rPr>
        <w:t>и</w:t>
      </w:r>
      <w:r w:rsidR="00245FD2" w:rsidRPr="00245FD2">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914CBD">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245FD2" w:rsidRPr="00245FD2">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w:t>
      </w:r>
      <w:r w:rsidR="00914CBD">
        <w:rPr>
          <w:rFonts w:eastAsia="Calibri"/>
          <w:lang w:eastAsia="ar-SA"/>
        </w:rPr>
        <w:t>6</w:t>
      </w:r>
      <w:r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245FD2" w:rsidRPr="00245FD2">
        <w:rPr>
          <w:rFonts w:eastAsia="Times New Roman"/>
          <w:lang w:eastAsia="ru-RU"/>
        </w:rPr>
        <w:t xml:space="preserve"> </w:t>
      </w:r>
      <w:r w:rsidR="00B45FFF" w:rsidRPr="007712B2">
        <w:rPr>
          <w:rFonts w:eastAsia="Times New Roman"/>
          <w:lang w:eastAsia="ru-RU"/>
        </w:rPr>
        <w:t xml:space="preserve">(форма№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245FD2" w:rsidRPr="00245FD2">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914CBD">
        <w:rPr>
          <w:rFonts w:eastAsia="Times New Roman"/>
          <w:lang w:eastAsia="ru-RU"/>
        </w:rPr>
        <w:t>7</w:t>
      </w:r>
      <w:r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№6</w:t>
      </w:r>
      <w:r w:rsidR="0044768E">
        <w:rPr>
          <w:rFonts w:eastAsia="Calibri"/>
          <w:lang w:eastAsia="ar-SA"/>
        </w:rPr>
        <w:t xml:space="preserve"> приёмная </w:t>
      </w:r>
      <w:r w:rsidRPr="00694718">
        <w:rPr>
          <w:rFonts w:eastAsia="Calibri"/>
          <w:lang w:eastAsia="ar-SA"/>
        </w:rPr>
        <w:t>(понедельник – пятница с 9:00 до 13:00 и с 14:00 до 17:00;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1A49CA">
        <w:rPr>
          <w:rFonts w:eastAsia="Calibri"/>
          <w:lang w:eastAsia="ar-SA"/>
        </w:rPr>
        <w:t>15.05.</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1A49CA">
        <w:rPr>
          <w:rFonts w:eastAsia="Calibri"/>
          <w:lang w:eastAsia="ar-SA"/>
        </w:rPr>
        <w:t>26.05.</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7A3BEA">
        <w:rPr>
          <w:rFonts w:eastAsia="Calibri"/>
          <w:b/>
          <w:lang w:eastAsia="ar-SA"/>
        </w:rPr>
        <w:t xml:space="preserve"> </w:t>
      </w:r>
      <w:r w:rsidR="000E381A">
        <w:rPr>
          <w:rFonts w:eastAsia="Calibri"/>
          <w:b/>
          <w:lang w:eastAsia="ar-SA"/>
        </w:rPr>
        <w:t>ПОДРЯДНОЙ ОРГАНИЗАЦИИ</w:t>
      </w:r>
    </w:p>
    <w:p w:rsidR="002F2BCE" w:rsidRPr="00E5439C" w:rsidRDefault="009D65A8" w:rsidP="002F2BCE">
      <w:pPr>
        <w:suppressAutoHyphens/>
        <w:spacing w:after="0" w:line="240" w:lineRule="auto"/>
        <w:ind w:firstLine="851"/>
        <w:jc w:val="both"/>
        <w:rPr>
          <w:rFonts w:eastAsia="Calibri"/>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w:t>
      </w:r>
      <w:r w:rsidR="00876EE7">
        <w:rPr>
          <w:rFonts w:eastAsia="Calibri"/>
          <w:b/>
          <w:lang w:eastAsia="ar-SA"/>
        </w:rPr>
        <w:t>крыши</w:t>
      </w:r>
      <w:proofErr w:type="gramEnd"/>
      <w:r w:rsidR="00B343EA">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w:t>
      </w:r>
      <w:r w:rsidR="002F2BCE" w:rsidRPr="002F2BCE">
        <w:rPr>
          <w:rFonts w:eastAsia="Calibri"/>
          <w:b/>
          <w:lang w:eastAsia="ar-SA"/>
        </w:rPr>
        <w:t>г. Мурманск, пер. Охотничий, д. 1</w:t>
      </w:r>
      <w:r w:rsidR="00876EE7">
        <w:rPr>
          <w:rFonts w:eastAsia="Calibri"/>
          <w:b/>
          <w:lang w:eastAsia="ar-SA"/>
        </w:rPr>
        <w:t>3</w:t>
      </w:r>
      <w:r w:rsidR="002F2BCE" w:rsidRPr="00E5439C">
        <w:rPr>
          <w:rFonts w:eastAsia="Calibri"/>
          <w:lang w:eastAsia="ar-SA"/>
        </w:rPr>
        <w:t>»</w:t>
      </w:r>
      <w:r w:rsidR="002F2BCE">
        <w:rPr>
          <w:rFonts w:eastAsia="Calibri"/>
          <w:lang w:eastAsia="ar-SA"/>
        </w:rPr>
        <w:t>.</w:t>
      </w:r>
    </w:p>
    <w:p w:rsidR="009D65A8" w:rsidRDefault="00AB12EC" w:rsidP="000E381A">
      <w:pPr>
        <w:autoSpaceDE w:val="0"/>
        <w:autoSpaceDN w:val="0"/>
        <w:adjustRightInd w:val="0"/>
        <w:spacing w:after="0" w:line="240" w:lineRule="auto"/>
        <w:jc w:val="both"/>
        <w:outlineLvl w:val="2"/>
        <w:rPr>
          <w:rFonts w:eastAsia="Calibri"/>
          <w:b/>
          <w:lang w:eastAsia="ar-SA"/>
        </w:rPr>
      </w:pPr>
      <w:r>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Комиссионный отбор</w:t>
      </w:r>
      <w:r w:rsidR="0044768E">
        <w:rPr>
          <w:rFonts w:eastAsia="Calibri"/>
          <w:lang w:eastAsia="ar-SA"/>
        </w:rPr>
        <w:t xml:space="preserve"> </w:t>
      </w:r>
      <w:r w:rsidR="002B1C35" w:rsidRPr="007A3BEA">
        <w:rPr>
          <w:rFonts w:eastAsia="Calibri"/>
          <w:lang w:eastAsia="ar-SA"/>
        </w:rPr>
        <w:t xml:space="preserve">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r w:rsidR="0017626B" w:rsidRPr="007A3BEA">
        <w:rPr>
          <w:rFonts w:eastAsia="Calibri"/>
          <w:color w:val="000000"/>
          <w:lang w:eastAsia="ar-SA"/>
        </w:rPr>
        <w:t xml:space="preserve"> </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994676">
        <w:rPr>
          <w:rFonts w:eastAsia="Calibri"/>
          <w:color w:val="000000"/>
          <w:lang w:eastAsia="ar-SA"/>
        </w:rPr>
        <w:t>27.</w:t>
      </w:r>
      <w:r w:rsidR="00782D13" w:rsidRPr="007A3BEA">
        <w:rPr>
          <w:rFonts w:eastAsia="Calibri"/>
          <w:color w:val="000000"/>
          <w:lang w:eastAsia="ar-SA"/>
        </w:rPr>
        <w:t xml:space="preserve"> 201</w:t>
      </w:r>
      <w:r w:rsidR="00D44A92">
        <w:rPr>
          <w:rFonts w:eastAsia="Calibri"/>
          <w:color w:val="000000"/>
          <w:lang w:eastAsia="ar-SA"/>
        </w:rPr>
        <w:t>5</w:t>
      </w:r>
      <w:r w:rsidR="0017626B" w:rsidRPr="007A3BEA">
        <w:rPr>
          <w:rFonts w:eastAsia="Calibri"/>
          <w:color w:val="000000"/>
          <w:lang w:eastAsia="ar-SA"/>
        </w:rPr>
        <w:t xml:space="preserve"> года</w:t>
      </w:r>
      <w:r w:rsidR="00D44A92" w:rsidRPr="00D44A92">
        <w:rPr>
          <w:rFonts w:eastAsia="Calibri"/>
          <w:color w:val="000000"/>
          <w:lang w:eastAsia="ar-SA"/>
        </w:rPr>
        <w:t xml:space="preserve"> </w:t>
      </w:r>
      <w:r w:rsidR="00D44A92" w:rsidRPr="007A3BEA">
        <w:rPr>
          <w:rFonts w:eastAsia="Calibri"/>
          <w:color w:val="000000"/>
          <w:lang w:eastAsia="ar-SA"/>
        </w:rPr>
        <w:t>в 11:00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44768E">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44768E">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44768E">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44768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44768E">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44768E">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44768E">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44768E">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w:t>
      </w:r>
      <w:r>
        <w:rPr>
          <w:sz w:val="28"/>
          <w:szCs w:val="28"/>
        </w:rPr>
        <w:t xml:space="preserve"> </w:t>
      </w:r>
      <w:r w:rsidRPr="008344DB">
        <w:rPr>
          <w:sz w:val="28"/>
          <w:szCs w:val="28"/>
        </w:rPr>
        <w:t>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F2BCE" w:rsidRPr="00E5439C" w:rsidRDefault="00EE6F6B" w:rsidP="002F2BCE">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D44A9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D44A92">
        <w:rPr>
          <w:rFonts w:eastAsia="Calibri"/>
          <w:lang w:eastAsia="ar-SA"/>
        </w:rPr>
        <w:t xml:space="preserve"> </w:t>
      </w:r>
      <w:r w:rsidR="00C76F01" w:rsidRPr="00694718">
        <w:rPr>
          <w:rFonts w:eastAsia="Calibri"/>
          <w:lang w:eastAsia="ar-SA"/>
        </w:rPr>
        <w:t xml:space="preserve">«Капитальный ремонт </w:t>
      </w:r>
      <w:r w:rsidR="00596FA3">
        <w:rPr>
          <w:rFonts w:eastAsia="Calibri"/>
          <w:lang w:eastAsia="ar-SA"/>
        </w:rPr>
        <w:t>крыши</w:t>
      </w:r>
      <w:bookmarkStart w:id="5" w:name="_GoBack"/>
      <w:bookmarkEnd w:id="5"/>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2F2BCE" w:rsidRPr="00E5439C">
        <w:rPr>
          <w:rFonts w:eastAsia="Calibri"/>
          <w:lang w:eastAsia="ar-SA"/>
        </w:rPr>
        <w:t>г. Мурманск, пер. Охотничий, д. 1</w:t>
      </w:r>
      <w:r w:rsidR="00876EE7">
        <w:rPr>
          <w:rFonts w:eastAsia="Calibri"/>
          <w:lang w:eastAsia="ar-SA"/>
        </w:rPr>
        <w:t>3</w:t>
      </w:r>
      <w:r w:rsidR="002F2BCE" w:rsidRPr="00E5439C">
        <w:rPr>
          <w:rFonts w:eastAsia="Calibri"/>
          <w:lang w:eastAsia="ar-SA"/>
        </w:rPr>
        <w:t>»</w:t>
      </w:r>
      <w:r w:rsidR="002F2BCE">
        <w:rPr>
          <w:rFonts w:eastAsia="Calibri"/>
          <w:lang w:eastAsia="ar-SA"/>
        </w:rPr>
        <w:t>.</w:t>
      </w:r>
    </w:p>
    <w:p w:rsidR="00565709" w:rsidRPr="00694718" w:rsidRDefault="00AB12EC" w:rsidP="00565709">
      <w:pPr>
        <w:suppressAutoHyphens/>
        <w:spacing w:after="0" w:line="240" w:lineRule="auto"/>
        <w:ind w:firstLine="851"/>
        <w:jc w:val="both"/>
        <w:rPr>
          <w:rFonts w:eastAsia="Calibri"/>
          <w:lang w:eastAsia="ar-SA"/>
        </w:rPr>
      </w:pPr>
      <w:r>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876EE7">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 xml:space="preserve">г. Мурманск, </w:t>
      </w:r>
      <w:r w:rsidR="002F2BCE" w:rsidRPr="002F2BCE">
        <w:rPr>
          <w:b/>
          <w:sz w:val="28"/>
          <w:szCs w:val="28"/>
        </w:rPr>
        <w:t>пер. Охотничий, д. 1</w:t>
      </w:r>
      <w:r w:rsidR="00876EE7">
        <w:rPr>
          <w:b/>
          <w:sz w:val="28"/>
          <w:szCs w:val="28"/>
        </w:rPr>
        <w:t>3</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994676">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876EE7">
        <w:rPr>
          <w:sz w:val="28"/>
          <w:szCs w:val="28"/>
        </w:rPr>
        <w:t>крыши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2F2BCE" w:rsidP="00A4174F">
      <w:pPr>
        <w:pStyle w:val="afffff4"/>
        <w:jc w:val="both"/>
        <w:rPr>
          <w:sz w:val="28"/>
          <w:szCs w:val="28"/>
        </w:rPr>
      </w:pPr>
      <w:r w:rsidRPr="00E5439C">
        <w:rPr>
          <w:sz w:val="28"/>
          <w:szCs w:val="28"/>
        </w:rPr>
        <w:t>пер. Охотничий, д. 1</w:t>
      </w:r>
      <w:r w:rsidR="00876EE7">
        <w:rPr>
          <w:sz w:val="28"/>
          <w:szCs w:val="28"/>
        </w:rPr>
        <w:t>3</w:t>
      </w:r>
      <w:r w:rsidRPr="00E5439C">
        <w:rPr>
          <w:sz w:val="28"/>
          <w:szCs w:val="28"/>
        </w:rPr>
        <w:t>»</w:t>
      </w:r>
      <w:r w:rsidR="00A4174F"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F2BC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96FA3">
        <w:rPr>
          <w:sz w:val="28"/>
          <w:szCs w:val="28"/>
        </w:rPr>
        <w:t>крыши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w:t>
      </w:r>
      <w:r w:rsidR="002F2BCE" w:rsidRPr="00E5439C">
        <w:rPr>
          <w:sz w:val="28"/>
          <w:szCs w:val="28"/>
        </w:rPr>
        <w:t>пер. Охотничий, д. 1</w:t>
      </w:r>
      <w:r w:rsidR="00876EE7">
        <w:rPr>
          <w:sz w:val="28"/>
          <w:szCs w:val="28"/>
        </w:rPr>
        <w:t>3</w:t>
      </w:r>
      <w:r w:rsidR="002F2BCE" w:rsidRPr="00E5439C">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44768E">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44768E" w:rsidP="0099467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w:t>
      </w:r>
      <w:r w:rsidR="002F2BCE" w:rsidRPr="002F2BCE">
        <w:rPr>
          <w:rFonts w:eastAsia="Calibri"/>
          <w:b/>
          <w:lang w:eastAsia="ar-SA"/>
        </w:rPr>
        <w:t>пер. Охотничий, д. 1</w:t>
      </w:r>
      <w:r w:rsidR="00876EE7">
        <w:rPr>
          <w:rFonts w:eastAsia="Calibri"/>
          <w:b/>
          <w:lang w:eastAsia="ar-SA"/>
        </w:rPr>
        <w:t>3</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596FA3">
        <w:rPr>
          <w:rFonts w:eastAsia="Calibri"/>
          <w:lang w:eastAsia="ar-SA"/>
        </w:rPr>
        <w:t>крыши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A66B9E">
        <w:rPr>
          <w:rFonts w:eastAsia="Times New Roman"/>
          <w:lang w:eastAsia="ru-RU"/>
        </w:rPr>
        <w:t xml:space="preserve"> </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2F2BCE" w:rsidRPr="00E5439C">
        <w:rPr>
          <w:rFonts w:eastAsia="Calibri"/>
          <w:lang w:eastAsia="ar-SA"/>
        </w:rPr>
        <w:t>пер. Охотничий, д. 1</w:t>
      </w:r>
      <w:r w:rsidR="00876EE7">
        <w:rPr>
          <w:rFonts w:eastAsia="Calibri"/>
          <w:lang w:eastAsia="ar-SA"/>
        </w:rPr>
        <w:t>3</w:t>
      </w:r>
      <w:r w:rsidR="002F2BCE">
        <w:rPr>
          <w:rFonts w:eastAsia="Calibri"/>
          <w:lang w:eastAsia="ar-SA"/>
        </w:rPr>
        <w:t>,</w:t>
      </w:r>
      <w:r w:rsidR="009351F6">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9D26F5" w:rsidRPr="008C777B" w:rsidRDefault="009D26F5" w:rsidP="002F2BCE">
      <w:pPr>
        <w:suppressAutoHyphens/>
        <w:spacing w:after="0" w:line="240" w:lineRule="auto"/>
        <w:ind w:firstLine="851"/>
        <w:jc w:val="both"/>
        <w:rPr>
          <w:rFonts w:eastAsia="Times New Roman"/>
          <w:bCs/>
          <w:lang w:eastAsia="ru-RU"/>
        </w:rPr>
      </w:pPr>
      <w:r w:rsidRPr="008C777B">
        <w:rPr>
          <w:rFonts w:eastAsia="Times New Roman"/>
          <w:bCs/>
          <w:lang w:eastAsia="ru-RU"/>
        </w:rPr>
        <w:t>Общая стоимость работ по Договору составляет</w:t>
      </w:r>
      <w:r w:rsidR="009351F6" w:rsidRPr="008C777B">
        <w:rPr>
          <w:rFonts w:eastAsia="Times New Roman"/>
          <w:bCs/>
          <w:lang w:eastAsia="ru-RU"/>
        </w:rPr>
        <w:t xml:space="preserve"> </w:t>
      </w:r>
      <w:r w:rsidR="00876EE7">
        <w:rPr>
          <w:rFonts w:eastAsia="Calibri"/>
          <w:lang w:eastAsia="ar-SA"/>
        </w:rPr>
        <w:t>4 163 236</w:t>
      </w:r>
      <w:r w:rsidR="002D63BC" w:rsidRPr="002D63BC">
        <w:rPr>
          <w:rFonts w:eastAsia="Calibri"/>
          <w:lang w:eastAsia="ar-SA"/>
        </w:rPr>
        <w:t xml:space="preserve"> (</w:t>
      </w:r>
      <w:r w:rsidR="00876EE7">
        <w:rPr>
          <w:rFonts w:eastAsia="Calibri"/>
          <w:lang w:eastAsia="ar-SA"/>
        </w:rPr>
        <w:t>четыре миллиона сто шестьдесят три тысячи</w:t>
      </w:r>
      <w:r w:rsidR="00596FA3">
        <w:rPr>
          <w:rFonts w:eastAsia="Calibri"/>
          <w:lang w:eastAsia="ar-SA"/>
        </w:rPr>
        <w:t xml:space="preserve"> двести тридцать шесть</w:t>
      </w:r>
      <w:r w:rsidR="002D63BC" w:rsidRPr="002D63BC">
        <w:rPr>
          <w:rFonts w:eastAsia="Calibri"/>
          <w:lang w:eastAsia="ar-SA"/>
        </w:rPr>
        <w:t xml:space="preserve">) рублей </w:t>
      </w:r>
      <w:r w:rsidR="00876EE7">
        <w:rPr>
          <w:rFonts w:eastAsia="Calibri"/>
          <w:lang w:eastAsia="ar-SA"/>
        </w:rPr>
        <w:t>82</w:t>
      </w:r>
      <w:r w:rsidR="002D63BC" w:rsidRPr="002D63BC">
        <w:rPr>
          <w:rFonts w:eastAsia="Calibri"/>
          <w:lang w:eastAsia="ar-SA"/>
        </w:rPr>
        <w:t xml:space="preserve"> копе</w:t>
      </w:r>
      <w:r w:rsidR="00876EE7">
        <w:rPr>
          <w:rFonts w:eastAsia="Calibri"/>
          <w:lang w:eastAsia="ar-SA"/>
        </w:rPr>
        <w:t>й</w:t>
      </w:r>
      <w:r w:rsidR="002D63BC" w:rsidRPr="002D63BC">
        <w:rPr>
          <w:rFonts w:eastAsia="Calibri"/>
          <w:lang w:eastAsia="ar-SA"/>
        </w:rPr>
        <w:t>к</w:t>
      </w:r>
      <w:r w:rsidR="00876EE7">
        <w:rPr>
          <w:rFonts w:eastAsia="Calibri"/>
          <w:lang w:eastAsia="ar-SA"/>
        </w:rPr>
        <w:t>и</w:t>
      </w:r>
      <w:r w:rsidR="002D63BC" w:rsidRPr="002D63BC">
        <w:rPr>
          <w:rFonts w:eastAsia="Calibri"/>
          <w:lang w:eastAsia="ar-SA"/>
        </w:rPr>
        <w:t>.</w:t>
      </w:r>
      <w:r w:rsidR="00876EE7">
        <w:rPr>
          <w:rFonts w:eastAsia="Calibri"/>
          <w:lang w:eastAsia="ar-SA"/>
        </w:rPr>
        <w:t xml:space="preserve"> </w:t>
      </w:r>
      <w:r w:rsidRPr="008C777B">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781E55" w:rsidRDefault="00A74D23" w:rsidP="008C777B">
      <w:pPr>
        <w:pStyle w:val="afffff3"/>
        <w:numPr>
          <w:ilvl w:val="1"/>
          <w:numId w:val="13"/>
        </w:numPr>
        <w:ind w:left="0" w:firstLine="540"/>
        <w:jc w:val="both"/>
        <w:rPr>
          <w:rFonts w:eastAsia="Times New Roman"/>
          <w:bCs/>
          <w:sz w:val="28"/>
          <w:szCs w:val="28"/>
          <w:lang w:eastAsia="ru-RU"/>
        </w:rPr>
      </w:pPr>
      <w:r w:rsidRPr="00781E55">
        <w:rPr>
          <w:rFonts w:eastAsia="Times New Roman"/>
          <w:bCs/>
          <w:sz w:val="28"/>
          <w:szCs w:val="28"/>
          <w:lang w:eastAsia="ru-RU"/>
        </w:rPr>
        <w:t xml:space="preserve">Основанием для заключения настоящего Договора являются- постановления Правительства Мурманской области № </w:t>
      </w:r>
      <w:r w:rsidR="002D63BC">
        <w:rPr>
          <w:rFonts w:eastAsia="Times New Roman"/>
          <w:bCs/>
          <w:sz w:val="28"/>
          <w:szCs w:val="28"/>
          <w:lang w:eastAsia="ru-RU"/>
        </w:rPr>
        <w:t>157</w:t>
      </w:r>
      <w:r w:rsidR="008C777B" w:rsidRPr="00781E55">
        <w:rPr>
          <w:rFonts w:eastAsia="Times New Roman"/>
          <w:bCs/>
          <w:sz w:val="28"/>
          <w:szCs w:val="28"/>
          <w:lang w:eastAsia="ru-RU"/>
        </w:rPr>
        <w:t xml:space="preserve"> - ПП от «</w:t>
      </w:r>
      <w:r w:rsidR="002D63BC">
        <w:rPr>
          <w:rFonts w:eastAsia="Times New Roman"/>
          <w:bCs/>
          <w:sz w:val="28"/>
          <w:szCs w:val="28"/>
          <w:lang w:eastAsia="ru-RU"/>
        </w:rPr>
        <w:t>22</w:t>
      </w:r>
      <w:r w:rsidR="008C777B" w:rsidRPr="00781E55">
        <w:rPr>
          <w:rFonts w:eastAsia="Times New Roman"/>
          <w:bCs/>
          <w:sz w:val="28"/>
          <w:szCs w:val="28"/>
          <w:lang w:eastAsia="ru-RU"/>
        </w:rPr>
        <w:t xml:space="preserve">» </w:t>
      </w:r>
      <w:r w:rsidR="002D63BC">
        <w:rPr>
          <w:rFonts w:eastAsia="Times New Roman"/>
          <w:bCs/>
          <w:sz w:val="28"/>
          <w:szCs w:val="28"/>
          <w:lang w:eastAsia="ru-RU"/>
        </w:rPr>
        <w:t>апреля</w:t>
      </w:r>
      <w:r w:rsidR="008C777B" w:rsidRPr="00781E55">
        <w:rPr>
          <w:rFonts w:eastAsia="Times New Roman"/>
          <w:bCs/>
          <w:sz w:val="28"/>
          <w:szCs w:val="28"/>
          <w:lang w:eastAsia="ru-RU"/>
        </w:rPr>
        <w:t xml:space="preserve"> 201</w:t>
      </w:r>
      <w:r w:rsidR="002D63BC">
        <w:rPr>
          <w:rFonts w:eastAsia="Times New Roman"/>
          <w:bCs/>
          <w:sz w:val="28"/>
          <w:szCs w:val="28"/>
          <w:lang w:eastAsia="ru-RU"/>
        </w:rPr>
        <w:t xml:space="preserve">5 </w:t>
      </w:r>
      <w:r w:rsidR="008C777B" w:rsidRPr="00781E55">
        <w:rPr>
          <w:rFonts w:eastAsia="Times New Roman"/>
          <w:bCs/>
          <w:sz w:val="28"/>
          <w:szCs w:val="28"/>
          <w:lang w:eastAsia="ru-RU"/>
        </w:rPr>
        <w:t>г.</w:t>
      </w:r>
    </w:p>
    <w:p w:rsidR="008C777B" w:rsidRPr="008C777B" w:rsidRDefault="008C777B" w:rsidP="008C777B">
      <w:pPr>
        <w:pStyle w:val="afffff3"/>
        <w:ind w:left="1545"/>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7B66E0">
        <w:rPr>
          <w:rFonts w:eastAsia="Times New Roman"/>
          <w:sz w:val="28"/>
          <w:szCs w:val="28"/>
          <w:lang w:eastAsia="ru-RU"/>
        </w:rPr>
        <w:t>по окончании работ</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D35BF6">
        <w:t>_____________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2D63BC" w:rsidRDefault="002D63BC" w:rsidP="002D63BC">
      <w:pPr>
        <w:tabs>
          <w:tab w:val="left" w:leader="underscore" w:pos="9254"/>
        </w:tabs>
        <w:autoSpaceDE w:val="0"/>
        <w:autoSpaceDN w:val="0"/>
        <w:adjustRightInd w:val="0"/>
        <w:spacing w:after="0" w:line="240" w:lineRule="auto"/>
        <w:ind w:firstLine="709"/>
        <w:jc w:val="both"/>
        <w:rPr>
          <w:rFonts w:eastAsia="Times New Roman"/>
          <w:iCs/>
          <w:color w:val="000000"/>
          <w:lang w:eastAsia="ru-RU"/>
        </w:rPr>
      </w:pPr>
      <w:r w:rsidRPr="002D63BC">
        <w:rPr>
          <w:rFonts w:eastAsia="Times New Roman"/>
          <w:bCs/>
          <w:color w:val="000000"/>
          <w:lang w:eastAsia="ru-RU"/>
        </w:rPr>
        <w:t>Ведущий специалист НКО</w:t>
      </w:r>
      <w:r>
        <w:rPr>
          <w:rFonts w:eastAsia="Times New Roman"/>
          <w:i/>
          <w:iCs/>
          <w:color w:val="000000"/>
          <w:sz w:val="24"/>
          <w:szCs w:val="24"/>
          <w:lang w:eastAsia="ru-RU"/>
        </w:rPr>
        <w:t xml:space="preserve"> </w:t>
      </w:r>
      <w:r w:rsidRPr="002D63BC">
        <w:rPr>
          <w:rFonts w:eastAsia="Times New Roman"/>
          <w:iCs/>
          <w:color w:val="000000"/>
          <w:sz w:val="24"/>
          <w:szCs w:val="24"/>
          <w:lang w:eastAsia="ru-RU"/>
        </w:rPr>
        <w:t xml:space="preserve">«ФКР </w:t>
      </w:r>
      <w:proofErr w:type="gramStart"/>
      <w:r w:rsidRPr="002D63BC">
        <w:rPr>
          <w:rFonts w:eastAsia="Times New Roman"/>
          <w:iCs/>
          <w:color w:val="000000"/>
          <w:sz w:val="24"/>
          <w:szCs w:val="24"/>
          <w:lang w:eastAsia="ru-RU"/>
        </w:rPr>
        <w:t>МО</w:t>
      </w:r>
      <w:r w:rsidRPr="002D63BC">
        <w:rPr>
          <w:rFonts w:eastAsia="Times New Roman"/>
          <w:iCs/>
          <w:color w:val="000000"/>
          <w:lang w:eastAsia="ru-RU"/>
        </w:rPr>
        <w:t xml:space="preserve">»   </w:t>
      </w:r>
      <w:proofErr w:type="gramEnd"/>
      <w:r w:rsidRPr="002D63BC">
        <w:rPr>
          <w:rFonts w:eastAsia="Times New Roman"/>
          <w:iCs/>
          <w:color w:val="000000"/>
          <w:lang w:eastAsia="ru-RU"/>
        </w:rPr>
        <w:t>Васильченко Валентин Михайлович, тел. 8(815532) 412-574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365736">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A66B9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8E24CD">
        <w:rPr>
          <w:rFonts w:eastAsia="Calibri"/>
          <w:lang w:eastAsia="ar-SA"/>
        </w:rPr>
        <w:t>крыши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w:t>
      </w:r>
      <w:r w:rsidR="002F2BCE" w:rsidRPr="00E5439C">
        <w:rPr>
          <w:rFonts w:eastAsia="Calibri"/>
          <w:lang w:eastAsia="ar-SA"/>
        </w:rPr>
        <w:t>пер. Охотничий, д. 13</w:t>
      </w:r>
      <w:r w:rsidR="00EF7AFA">
        <w:rPr>
          <w:rFonts w:eastAsia="Calibri"/>
          <w:lang w:eastAsia="ar-SA"/>
        </w:rPr>
        <w:t>»</w:t>
      </w:r>
      <w:r w:rsidR="00F36E02">
        <w:rPr>
          <w:rFonts w:eastAsia="Calibri"/>
          <w:lang w:eastAsia="ar-SA"/>
        </w:rPr>
        <w:t>.</w:t>
      </w:r>
    </w:p>
    <w:p w:rsidR="00EF7AFA" w:rsidRPr="00694718" w:rsidRDefault="00D32A4F" w:rsidP="00656B6A">
      <w:pPr>
        <w:suppressAutoHyphens/>
        <w:spacing w:after="0" w:line="240" w:lineRule="auto"/>
        <w:ind w:firstLine="851"/>
        <w:jc w:val="both"/>
        <w:rPr>
          <w:rFonts w:eastAsia="Calibri"/>
          <w:color w:val="000000"/>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425D00">
        <w:rPr>
          <w:rFonts w:eastAsia="Calibri"/>
          <w:lang w:eastAsia="ar-SA"/>
        </w:rPr>
        <w:t xml:space="preserve"> </w:t>
      </w:r>
      <w:r w:rsidR="00876EE7">
        <w:rPr>
          <w:rFonts w:eastAsia="Calibri"/>
          <w:lang w:eastAsia="ar-SA"/>
        </w:rPr>
        <w:t>4 163 236</w:t>
      </w:r>
      <w:r w:rsidR="002D63BC" w:rsidRPr="002D63BC">
        <w:rPr>
          <w:rFonts w:eastAsia="Calibri"/>
          <w:lang w:eastAsia="ar-SA"/>
        </w:rPr>
        <w:t xml:space="preserve"> (</w:t>
      </w:r>
      <w:r w:rsidR="008E24CD">
        <w:rPr>
          <w:rFonts w:eastAsia="Calibri"/>
          <w:lang w:eastAsia="ar-SA"/>
        </w:rPr>
        <w:t>четыре миллиона сто шестьдесят три двести тридцать шесть</w:t>
      </w:r>
      <w:r w:rsidR="002D63BC" w:rsidRPr="002D63BC">
        <w:rPr>
          <w:rFonts w:eastAsia="Calibri"/>
          <w:lang w:eastAsia="ar-SA"/>
        </w:rPr>
        <w:t xml:space="preserve">) рублей </w:t>
      </w:r>
      <w:r w:rsidR="00876EE7">
        <w:rPr>
          <w:rFonts w:eastAsia="Calibri"/>
          <w:lang w:eastAsia="ar-SA"/>
        </w:rPr>
        <w:t>82</w:t>
      </w:r>
      <w:r w:rsidR="002D63BC" w:rsidRPr="002D63BC">
        <w:rPr>
          <w:rFonts w:eastAsia="Calibri"/>
          <w:lang w:eastAsia="ar-SA"/>
        </w:rPr>
        <w:t xml:space="preserve"> копе</w:t>
      </w:r>
      <w:r w:rsidR="008E24CD">
        <w:rPr>
          <w:rFonts w:eastAsia="Calibri"/>
          <w:lang w:eastAsia="ar-SA"/>
        </w:rPr>
        <w:t>й</w:t>
      </w:r>
      <w:r w:rsidR="002D63BC" w:rsidRPr="002D63BC">
        <w:rPr>
          <w:rFonts w:eastAsia="Calibri"/>
          <w:lang w:eastAsia="ar-SA"/>
        </w:rPr>
        <w:t>к</w:t>
      </w:r>
      <w:r w:rsidR="008E24CD">
        <w:rPr>
          <w:rFonts w:eastAsia="Calibri"/>
          <w:lang w:eastAsia="ar-SA"/>
        </w:rPr>
        <w:t>и</w:t>
      </w:r>
      <w:r w:rsidR="002D63BC" w:rsidRPr="002D63BC">
        <w:rPr>
          <w:rFonts w:eastAsia="Calibri"/>
          <w:lang w:eastAsia="ar-SA"/>
        </w:rPr>
        <w:t>.</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781E55" w:rsidRDefault="00EF7AFA" w:rsidP="00781E55">
      <w:pPr>
        <w:ind w:left="142" w:firstLine="398"/>
        <w:jc w:val="both"/>
      </w:pPr>
      <w:r w:rsidRPr="00781E55">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2D63BC">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w:t>
      </w:r>
      <w:r w:rsidR="00781E55">
        <w:rPr>
          <w:sz w:val="28"/>
          <w:szCs w:val="28"/>
        </w:rPr>
        <w:t>2.04</w:t>
      </w:r>
      <w:r w:rsidRPr="00EF7AFA">
        <w:rPr>
          <w:sz w:val="28"/>
          <w:szCs w:val="28"/>
        </w:rPr>
        <w:t>.201</w:t>
      </w:r>
      <w:r w:rsidR="00781E55">
        <w:rPr>
          <w:sz w:val="28"/>
          <w:szCs w:val="28"/>
        </w:rPr>
        <w:t>5</w:t>
      </w:r>
      <w:r w:rsidRPr="00EF7AFA">
        <w:rPr>
          <w:sz w:val="28"/>
          <w:szCs w:val="28"/>
        </w:rPr>
        <w:t xml:space="preserve"> № </w:t>
      </w:r>
      <w:r w:rsidR="00781E55">
        <w:rPr>
          <w:sz w:val="28"/>
          <w:szCs w:val="28"/>
        </w:rPr>
        <w:t>157</w:t>
      </w:r>
      <w:r w:rsidRPr="00EF7AFA">
        <w:rPr>
          <w:sz w:val="28"/>
          <w:szCs w:val="28"/>
        </w:rPr>
        <w:t>-ПП.</w:t>
      </w:r>
    </w:p>
    <w:p w:rsidR="00EF7AFA" w:rsidRPr="00EF7AFA" w:rsidRDefault="00EF7AFA" w:rsidP="002D63BC">
      <w:pPr>
        <w:pStyle w:val="afffff3"/>
        <w:ind w:left="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EF7AFA">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w:t>
      </w:r>
      <w:r w:rsidR="002F2BCE" w:rsidRPr="00E5439C">
        <w:rPr>
          <w:rFonts w:eastAsia="Calibri"/>
          <w:lang w:eastAsia="ar-SA"/>
        </w:rPr>
        <w:t>пер. Охотничий, д. 1</w:t>
      </w:r>
      <w:r w:rsidR="008E24CD">
        <w:rPr>
          <w:rFonts w:eastAsia="Calibri"/>
          <w:lang w:eastAsia="ar-SA"/>
        </w:rPr>
        <w:t>3</w:t>
      </w:r>
      <w:r w:rsidR="002F2BCE">
        <w:rPr>
          <w:rFonts w:eastAsia="Calibri"/>
          <w:lang w:eastAsia="ar-SA"/>
        </w:rPr>
        <w:t>.</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EF7AFA">
        <w:rPr>
          <w:rFonts w:eastAsia="Calibri"/>
          <w:lang w:eastAsia="ar-SA"/>
        </w:rPr>
        <w:t xml:space="preserve"> </w:t>
      </w:r>
      <w:r w:rsidR="000F3112" w:rsidRPr="00694718">
        <w:rPr>
          <w:rFonts w:eastAsia="Calibri"/>
          <w:lang w:eastAsia="ar-SA"/>
        </w:rPr>
        <w:t xml:space="preserve">«Капитальный ремонт </w:t>
      </w:r>
      <w:r w:rsidR="008E24CD">
        <w:rPr>
          <w:rFonts w:eastAsia="Calibri"/>
          <w:lang w:eastAsia="ar-SA"/>
        </w:rPr>
        <w:t>крыши</w:t>
      </w:r>
      <w:r w:rsidR="00EF7AFA">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656B6A" w:rsidRPr="00656B6A">
        <w:rPr>
          <w:rFonts w:eastAsia="Calibri"/>
          <w:lang w:eastAsia="ar-SA"/>
        </w:rPr>
        <w:t xml:space="preserve">г. Мурманск, </w:t>
      </w:r>
      <w:r w:rsidR="002F2BCE" w:rsidRPr="00E5439C">
        <w:rPr>
          <w:rFonts w:eastAsia="Calibri"/>
          <w:lang w:eastAsia="ar-SA"/>
        </w:rPr>
        <w:t>пер. Охотничий, д. 1</w:t>
      </w:r>
      <w:r w:rsidR="008E24CD">
        <w:rPr>
          <w:rFonts w:eastAsia="Calibri"/>
          <w:lang w:eastAsia="ar-SA"/>
        </w:rPr>
        <w:t>3</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781E55">
        <w:rPr>
          <w:rFonts w:eastAsia="Calibri"/>
          <w:lang w:eastAsia="ar-SA"/>
        </w:rPr>
        <w:t>10.06.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8E24CD">
        <w:rPr>
          <w:rFonts w:eastAsia="Calibri"/>
          <w:lang w:eastAsia="ar-SA"/>
        </w:rPr>
        <w:t>15.09.2015</w:t>
      </w:r>
      <w:r w:rsidR="00C6767F">
        <w:rPr>
          <w:rFonts w:eastAsia="Calibri"/>
          <w:lang w:eastAsia="ar-SA"/>
        </w:rPr>
        <w:t xml:space="preserve">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750EAC">
        <w:rPr>
          <w:rFonts w:eastAsia="Calibri"/>
          <w:lang w:eastAsia="ar-SA"/>
        </w:rPr>
        <w:t xml:space="preserve">системы отопления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w:t>
      </w:r>
      <w:r w:rsidR="00365736">
        <w:rPr>
          <w:rFonts w:eastAsia="Calibri"/>
          <w:lang w:eastAsia="ar-SA"/>
        </w:rPr>
        <w:t>пер. Охотничий</w:t>
      </w:r>
      <w:r w:rsidR="00656B6A" w:rsidRPr="00656B6A">
        <w:rPr>
          <w:rFonts w:eastAsia="Calibri"/>
          <w:lang w:eastAsia="ar-SA"/>
        </w:rPr>
        <w:t>, д. 1</w:t>
      </w:r>
      <w:r w:rsidR="008E24CD">
        <w:rPr>
          <w:rFonts w:eastAsia="Calibri"/>
          <w:lang w:eastAsia="ar-SA"/>
        </w:rPr>
        <w:t>3</w:t>
      </w:r>
      <w:r w:rsidR="007B66E0">
        <w:rPr>
          <w:rFonts w:eastAsia="Calibri"/>
          <w:lang w:eastAsia="ar-SA"/>
        </w:rPr>
        <w:t>»</w:t>
      </w:r>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007B66E0">
        <w:rPr>
          <w:rFonts w:eastAsia="Calibri"/>
          <w:color w:val="000000"/>
          <w:lang w:eastAsia="ar-SA"/>
        </w:rPr>
        <w:t xml:space="preserve"> </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EF7AFA">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C714DB">
        <w:rPr>
          <w:sz w:val="28"/>
          <w:szCs w:val="28"/>
        </w:rPr>
        <w:t xml:space="preserve"> </w:t>
      </w:r>
      <w:r w:rsidR="000F3112" w:rsidRPr="00AB6775">
        <w:rPr>
          <w:sz w:val="28"/>
          <w:szCs w:val="28"/>
        </w:rPr>
        <w:t xml:space="preserve">Мурманская область, </w:t>
      </w:r>
      <w:r w:rsidR="00656B6A" w:rsidRPr="00656B6A">
        <w:rPr>
          <w:sz w:val="28"/>
          <w:szCs w:val="28"/>
        </w:rPr>
        <w:t xml:space="preserve">г. Мурманск, </w:t>
      </w:r>
      <w:r w:rsidR="002F2BCE" w:rsidRPr="00E5439C">
        <w:rPr>
          <w:sz w:val="28"/>
          <w:szCs w:val="28"/>
        </w:rPr>
        <w:t>пер. Охотничий, д. 1</w:t>
      </w:r>
      <w:r w:rsidR="00365736">
        <w:rPr>
          <w:sz w:val="28"/>
          <w:szCs w:val="28"/>
        </w:rPr>
        <w:t>9</w:t>
      </w:r>
      <w:r w:rsidR="002F2BCE">
        <w:rPr>
          <w:sz w:val="28"/>
          <w:szCs w:val="28"/>
        </w:rPr>
        <w:t>.</w:t>
      </w:r>
    </w:p>
    <w:p w:rsidR="00460C09" w:rsidRPr="00AB6775" w:rsidRDefault="00460C09" w:rsidP="00460C09">
      <w:pPr>
        <w:pStyle w:val="afffff4"/>
        <w:ind w:firstLine="851"/>
        <w:jc w:val="both"/>
        <w:rPr>
          <w:sz w:val="28"/>
          <w:szCs w:val="28"/>
        </w:rPr>
      </w:pPr>
      <w:r w:rsidRPr="00BC17E2">
        <w:rPr>
          <w:sz w:val="28"/>
          <w:szCs w:val="28"/>
        </w:rPr>
        <w:t xml:space="preserve">Здание </w:t>
      </w:r>
      <w:r w:rsidR="00656B6A" w:rsidRPr="00BC17E2">
        <w:rPr>
          <w:sz w:val="28"/>
          <w:szCs w:val="28"/>
        </w:rPr>
        <w:t>5-ти</w:t>
      </w:r>
      <w:r w:rsidRPr="00BC17E2">
        <w:rPr>
          <w:sz w:val="28"/>
          <w:szCs w:val="28"/>
        </w:rPr>
        <w:t xml:space="preserve"> этажное,</w:t>
      </w:r>
      <w:r w:rsidR="00206B25" w:rsidRPr="00BC17E2">
        <w:rPr>
          <w:sz w:val="28"/>
          <w:szCs w:val="28"/>
        </w:rPr>
        <w:t xml:space="preserve"> кирпичное</w:t>
      </w:r>
      <w:r w:rsidRPr="00BC17E2">
        <w:rPr>
          <w:sz w:val="28"/>
          <w:szCs w:val="28"/>
        </w:rPr>
        <w:t xml:space="preserve">, с </w:t>
      </w:r>
      <w:r w:rsidR="00244DEE" w:rsidRPr="00BC17E2">
        <w:rPr>
          <w:sz w:val="28"/>
          <w:szCs w:val="28"/>
        </w:rPr>
        <w:t>подвалом,</w:t>
      </w:r>
      <w:r w:rsidR="00BC17E2">
        <w:rPr>
          <w:sz w:val="28"/>
          <w:szCs w:val="28"/>
        </w:rPr>
        <w:t xml:space="preserve"> </w:t>
      </w:r>
      <w:r w:rsidRPr="00BC17E2">
        <w:rPr>
          <w:sz w:val="28"/>
          <w:szCs w:val="28"/>
        </w:rPr>
        <w:t xml:space="preserve">без лифта. Общая площадь здания </w:t>
      </w:r>
      <w:r w:rsidR="005F1AFA" w:rsidRPr="00BC17E2">
        <w:rPr>
          <w:sz w:val="28"/>
          <w:szCs w:val="28"/>
        </w:rPr>
        <w:t>3</w:t>
      </w:r>
      <w:r w:rsidR="008E24CD">
        <w:rPr>
          <w:sz w:val="28"/>
          <w:szCs w:val="28"/>
        </w:rPr>
        <w:t>387,</w:t>
      </w:r>
      <w:proofErr w:type="gramStart"/>
      <w:r w:rsidR="008E24CD">
        <w:rPr>
          <w:sz w:val="28"/>
          <w:szCs w:val="28"/>
        </w:rPr>
        <w:t xml:space="preserve">4 </w:t>
      </w:r>
      <w:r w:rsidRPr="00BC17E2">
        <w:rPr>
          <w:sz w:val="28"/>
          <w:szCs w:val="28"/>
        </w:rPr>
        <w:t xml:space="preserve"> кв.</w:t>
      </w:r>
      <w:proofErr w:type="gramEnd"/>
      <w:r w:rsidRPr="00BC17E2">
        <w:rPr>
          <w:sz w:val="28"/>
          <w:szCs w:val="28"/>
        </w:rPr>
        <w:t xml:space="preserve"> м.,  площадь</w:t>
      </w:r>
      <w:r w:rsidR="00206B25" w:rsidRPr="00BC17E2">
        <w:rPr>
          <w:sz w:val="28"/>
          <w:szCs w:val="28"/>
        </w:rPr>
        <w:t xml:space="preserve"> </w:t>
      </w:r>
      <w:r w:rsidR="000C72A7" w:rsidRPr="00BC17E2">
        <w:rPr>
          <w:sz w:val="28"/>
          <w:szCs w:val="28"/>
        </w:rPr>
        <w:t>рулонной</w:t>
      </w:r>
      <w:r w:rsidRPr="00BC17E2">
        <w:rPr>
          <w:sz w:val="28"/>
          <w:szCs w:val="28"/>
        </w:rPr>
        <w:t xml:space="preserve"> </w:t>
      </w:r>
      <w:r w:rsidR="008E24CD">
        <w:rPr>
          <w:sz w:val="28"/>
          <w:szCs w:val="28"/>
        </w:rPr>
        <w:t>крыши</w:t>
      </w:r>
      <w:r w:rsidR="00C714DB" w:rsidRPr="00BC17E2">
        <w:rPr>
          <w:sz w:val="28"/>
          <w:szCs w:val="28"/>
        </w:rPr>
        <w:t xml:space="preserve"> </w:t>
      </w:r>
      <w:r w:rsidR="008E24CD">
        <w:rPr>
          <w:sz w:val="28"/>
          <w:szCs w:val="28"/>
        </w:rPr>
        <w:t>1005</w:t>
      </w:r>
      <w:r w:rsidR="00365736">
        <w:rPr>
          <w:sz w:val="28"/>
          <w:szCs w:val="28"/>
        </w:rPr>
        <w:t>,0</w:t>
      </w:r>
      <w:r w:rsidRPr="00BC17E2">
        <w:rPr>
          <w:sz w:val="28"/>
          <w:szCs w:val="28"/>
        </w:rPr>
        <w:t xml:space="preserve"> кв. м.  Введено в эксплуатацию в </w:t>
      </w:r>
      <w:r w:rsidR="00E64E44" w:rsidRPr="00BC17E2">
        <w:rPr>
          <w:sz w:val="28"/>
          <w:szCs w:val="28"/>
        </w:rPr>
        <w:t>19</w:t>
      </w:r>
      <w:r w:rsidR="008E24CD">
        <w:rPr>
          <w:sz w:val="28"/>
          <w:szCs w:val="28"/>
        </w:rPr>
        <w:t>6</w:t>
      </w:r>
      <w:r w:rsidR="000C72A7" w:rsidRPr="00BC17E2">
        <w:rPr>
          <w:sz w:val="28"/>
          <w:szCs w:val="28"/>
        </w:rPr>
        <w:t>7</w:t>
      </w:r>
      <w:r w:rsidRPr="00BC17E2">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EF7AFA">
        <w:t xml:space="preserve"> </w:t>
      </w:r>
      <w:r w:rsidR="00750EAC" w:rsidRPr="00694718">
        <w:rPr>
          <w:rFonts w:eastAsia="Calibri"/>
          <w:lang w:eastAsia="ar-SA"/>
        </w:rPr>
        <w:t xml:space="preserve">«Капитальный ремонт </w:t>
      </w:r>
      <w:r w:rsidR="008E24CD">
        <w:rPr>
          <w:rFonts w:eastAsia="Calibri"/>
          <w:lang w:eastAsia="ar-SA"/>
        </w:rPr>
        <w:t>крыши</w:t>
      </w:r>
      <w:r w:rsidR="00EF7AFA">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 xml:space="preserve">г. Мурманск, </w:t>
      </w:r>
      <w:r w:rsidR="002F2BCE" w:rsidRPr="00E5439C">
        <w:rPr>
          <w:rFonts w:eastAsia="Calibri"/>
          <w:lang w:eastAsia="ar-SA"/>
        </w:rPr>
        <w:t xml:space="preserve">пер. Охотничий, д. </w:t>
      </w:r>
      <w:proofErr w:type="gramStart"/>
      <w:r w:rsidR="002F2BCE" w:rsidRPr="00E5439C">
        <w:rPr>
          <w:rFonts w:eastAsia="Calibri"/>
          <w:lang w:eastAsia="ar-SA"/>
        </w:rPr>
        <w:t>1</w:t>
      </w:r>
      <w:r w:rsidR="008E24CD">
        <w:rPr>
          <w:rFonts w:eastAsia="Calibri"/>
          <w:lang w:eastAsia="ar-SA"/>
        </w:rPr>
        <w:t>3</w:t>
      </w:r>
      <w:r w:rsidR="00EF7AFA">
        <w:rPr>
          <w:rFonts w:eastAsia="Calibri"/>
          <w:lang w:eastAsia="ar-SA"/>
        </w:rPr>
        <w:t>»</w:t>
      </w:r>
      <w:r w:rsidR="005F1AFA" w:rsidRPr="005F1AFA">
        <w:rPr>
          <w:rFonts w:eastAsia="Calibri"/>
          <w:lang w:eastAsia="ar-SA"/>
        </w:rPr>
        <w:t xml:space="preserve"> </w:t>
      </w:r>
      <w:r w:rsidR="00750EAC">
        <w:rPr>
          <w:rFonts w:eastAsia="Calibri"/>
          <w:lang w:eastAsia="ar-SA"/>
        </w:rPr>
        <w:t xml:space="preserve"> с</w:t>
      </w:r>
      <w:r w:rsidRPr="00694718">
        <w:t>огласно</w:t>
      </w:r>
      <w:proofErr w:type="gramEnd"/>
      <w:r w:rsidRPr="00694718">
        <w:t xml:space="preserve"> ведомост</w:t>
      </w:r>
      <w:r w:rsidR="000F3112">
        <w:t>ям</w:t>
      </w:r>
      <w:r w:rsidR="00EF7AFA">
        <w:t xml:space="preserve"> </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t>1</w:t>
      </w:r>
      <w:r w:rsidRPr="00694718">
        <w:rPr>
          <w:sz w:val="28"/>
          <w:szCs w:val="28"/>
        </w:rPr>
        <w:t>.3. Требования к количественным характеристикам</w:t>
      </w:r>
      <w:r w:rsidR="0072129A">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72129A">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365736">
        <w:rPr>
          <w:rFonts w:eastAsia="Calibri"/>
          <w:b/>
          <w:lang w:eastAsia="ar-SA"/>
        </w:rPr>
        <w:t>инженерных систем</w:t>
      </w:r>
      <w:r w:rsidR="00C714DB">
        <w:rPr>
          <w:rFonts w:eastAsia="Calibri"/>
          <w:b/>
          <w:lang w:eastAsia="ar-SA"/>
        </w:rPr>
        <w:t xml:space="preserve">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 xml:space="preserve">г. Мурманск, </w:t>
      </w:r>
      <w:r w:rsidR="002F2BCE" w:rsidRPr="002F2BCE">
        <w:rPr>
          <w:rFonts w:eastAsia="Calibri"/>
          <w:b/>
          <w:lang w:eastAsia="ar-SA"/>
        </w:rPr>
        <w:t>пер. Охотничий, д. 1</w:t>
      </w:r>
      <w:r w:rsidR="008E24CD">
        <w:rPr>
          <w:rFonts w:eastAsia="Calibri"/>
          <w:b/>
          <w:lang w:eastAsia="ar-SA"/>
        </w:rPr>
        <w:t>3</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72129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72129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72129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C714DB">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45" w:rsidRDefault="009D3345">
      <w:pPr>
        <w:spacing w:after="0" w:line="240" w:lineRule="auto"/>
      </w:pPr>
      <w:r>
        <w:separator/>
      </w:r>
    </w:p>
  </w:endnote>
  <w:endnote w:type="continuationSeparator" w:id="0">
    <w:p w:rsidR="009D3345" w:rsidRDefault="009D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Default="009D33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D3345" w:rsidRPr="00F320A5" w:rsidRDefault="009D3345" w:rsidP="00E00564">
    <w:pPr>
      <w:pStyle w:val="af2"/>
      <w:ind w:right="360" w:firstLine="360"/>
      <w:jc w:val="center"/>
      <w:rPr>
        <w:sz w:val="18"/>
        <w:szCs w:val="18"/>
      </w:rPr>
    </w:pPr>
  </w:p>
  <w:p w:rsidR="009D3345" w:rsidRDefault="009D334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Default="009D33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D3345" w:rsidRDefault="009D334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Default="009D3345" w:rsidP="00E00564">
    <w:pPr>
      <w:pStyle w:val="af2"/>
      <w:framePr w:wrap="around" w:vAnchor="text" w:hAnchor="margin" w:xAlign="right" w:y="1"/>
      <w:rPr>
        <w:rStyle w:val="af1"/>
      </w:rPr>
    </w:pPr>
  </w:p>
  <w:p w:rsidR="009D3345" w:rsidRDefault="009D334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45" w:rsidRDefault="009D3345">
      <w:pPr>
        <w:spacing w:after="0" w:line="240" w:lineRule="auto"/>
      </w:pPr>
      <w:r>
        <w:separator/>
      </w:r>
    </w:p>
  </w:footnote>
  <w:footnote w:type="continuationSeparator" w:id="0">
    <w:p w:rsidR="009D3345" w:rsidRDefault="009D3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Pr="000B39A5" w:rsidRDefault="009D3345">
    <w:pPr>
      <w:pStyle w:val="af"/>
      <w:jc w:val="center"/>
      <w:rPr>
        <w:sz w:val="18"/>
        <w:szCs w:val="18"/>
      </w:rPr>
    </w:pPr>
  </w:p>
  <w:p w:rsidR="009D3345" w:rsidRDefault="009D334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Pr="000B39A5" w:rsidRDefault="009D3345">
    <w:pPr>
      <w:pStyle w:val="af"/>
      <w:jc w:val="center"/>
      <w:rPr>
        <w:sz w:val="18"/>
        <w:szCs w:val="18"/>
      </w:rPr>
    </w:pPr>
  </w:p>
  <w:p w:rsidR="009D3345" w:rsidRDefault="009D33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36851"/>
    <w:rsid w:val="00040D23"/>
    <w:rsid w:val="00047602"/>
    <w:rsid w:val="00057603"/>
    <w:rsid w:val="000724A4"/>
    <w:rsid w:val="0007304B"/>
    <w:rsid w:val="0007568D"/>
    <w:rsid w:val="00091016"/>
    <w:rsid w:val="000B05E1"/>
    <w:rsid w:val="000B1402"/>
    <w:rsid w:val="000B143C"/>
    <w:rsid w:val="000B2B0F"/>
    <w:rsid w:val="000C72A7"/>
    <w:rsid w:val="000D145D"/>
    <w:rsid w:val="000D499B"/>
    <w:rsid w:val="000D7A0B"/>
    <w:rsid w:val="000E381A"/>
    <w:rsid w:val="000F1023"/>
    <w:rsid w:val="000F3112"/>
    <w:rsid w:val="00101153"/>
    <w:rsid w:val="00101D89"/>
    <w:rsid w:val="001023F3"/>
    <w:rsid w:val="0010250B"/>
    <w:rsid w:val="00104D19"/>
    <w:rsid w:val="001111E1"/>
    <w:rsid w:val="00132C8B"/>
    <w:rsid w:val="001419BB"/>
    <w:rsid w:val="00141E7F"/>
    <w:rsid w:val="00154252"/>
    <w:rsid w:val="0017294B"/>
    <w:rsid w:val="0017465E"/>
    <w:rsid w:val="0017626B"/>
    <w:rsid w:val="0018443A"/>
    <w:rsid w:val="00196507"/>
    <w:rsid w:val="001A49CA"/>
    <w:rsid w:val="001A543B"/>
    <w:rsid w:val="001C04F3"/>
    <w:rsid w:val="001E6290"/>
    <w:rsid w:val="001F0B0F"/>
    <w:rsid w:val="002043C2"/>
    <w:rsid w:val="00205C4F"/>
    <w:rsid w:val="00206B25"/>
    <w:rsid w:val="00207679"/>
    <w:rsid w:val="0022503C"/>
    <w:rsid w:val="0022734F"/>
    <w:rsid w:val="00235A21"/>
    <w:rsid w:val="00237F52"/>
    <w:rsid w:val="00244DEE"/>
    <w:rsid w:val="00245FD2"/>
    <w:rsid w:val="00252FFD"/>
    <w:rsid w:val="00253606"/>
    <w:rsid w:val="00264EEA"/>
    <w:rsid w:val="00272CDC"/>
    <w:rsid w:val="002967AF"/>
    <w:rsid w:val="00297E41"/>
    <w:rsid w:val="002B1C35"/>
    <w:rsid w:val="002B489E"/>
    <w:rsid w:val="002D63BC"/>
    <w:rsid w:val="002D6DFC"/>
    <w:rsid w:val="002E05EB"/>
    <w:rsid w:val="002E78F1"/>
    <w:rsid w:val="002F2BCE"/>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65736"/>
    <w:rsid w:val="0038157D"/>
    <w:rsid w:val="003A3782"/>
    <w:rsid w:val="003A4162"/>
    <w:rsid w:val="003B2808"/>
    <w:rsid w:val="003E0EBD"/>
    <w:rsid w:val="003F065C"/>
    <w:rsid w:val="003F1281"/>
    <w:rsid w:val="003F7B53"/>
    <w:rsid w:val="00401D74"/>
    <w:rsid w:val="00425D00"/>
    <w:rsid w:val="004279A5"/>
    <w:rsid w:val="0044085A"/>
    <w:rsid w:val="0044768E"/>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6FA3"/>
    <w:rsid w:val="005974EC"/>
    <w:rsid w:val="005B11A7"/>
    <w:rsid w:val="005B46D1"/>
    <w:rsid w:val="005B61E7"/>
    <w:rsid w:val="005C5698"/>
    <w:rsid w:val="005C6D33"/>
    <w:rsid w:val="005D0CEE"/>
    <w:rsid w:val="005D70B4"/>
    <w:rsid w:val="005F1AFA"/>
    <w:rsid w:val="0061323B"/>
    <w:rsid w:val="00624FBC"/>
    <w:rsid w:val="0062766D"/>
    <w:rsid w:val="00651E37"/>
    <w:rsid w:val="00656B6A"/>
    <w:rsid w:val="00661136"/>
    <w:rsid w:val="0066245D"/>
    <w:rsid w:val="00663DDC"/>
    <w:rsid w:val="00672DD0"/>
    <w:rsid w:val="00673818"/>
    <w:rsid w:val="0067603E"/>
    <w:rsid w:val="00682068"/>
    <w:rsid w:val="00686CCA"/>
    <w:rsid w:val="00691D53"/>
    <w:rsid w:val="006945C2"/>
    <w:rsid w:val="00694718"/>
    <w:rsid w:val="006A302E"/>
    <w:rsid w:val="006A392A"/>
    <w:rsid w:val="006C5113"/>
    <w:rsid w:val="006E4DE2"/>
    <w:rsid w:val="006E579F"/>
    <w:rsid w:val="006F288D"/>
    <w:rsid w:val="0072129A"/>
    <w:rsid w:val="00722F3C"/>
    <w:rsid w:val="00727639"/>
    <w:rsid w:val="00736DAF"/>
    <w:rsid w:val="007447D7"/>
    <w:rsid w:val="00747F06"/>
    <w:rsid w:val="00750EAC"/>
    <w:rsid w:val="007536B2"/>
    <w:rsid w:val="007564C4"/>
    <w:rsid w:val="00761199"/>
    <w:rsid w:val="00761636"/>
    <w:rsid w:val="00766341"/>
    <w:rsid w:val="00772375"/>
    <w:rsid w:val="007744AC"/>
    <w:rsid w:val="00777D1D"/>
    <w:rsid w:val="00781E55"/>
    <w:rsid w:val="00782D13"/>
    <w:rsid w:val="007940AC"/>
    <w:rsid w:val="00794958"/>
    <w:rsid w:val="007A3BEA"/>
    <w:rsid w:val="007A5FF2"/>
    <w:rsid w:val="007B2575"/>
    <w:rsid w:val="007B28E9"/>
    <w:rsid w:val="007B32B8"/>
    <w:rsid w:val="007B5602"/>
    <w:rsid w:val="007B5782"/>
    <w:rsid w:val="007B66E0"/>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76EE7"/>
    <w:rsid w:val="00885CC3"/>
    <w:rsid w:val="008904B5"/>
    <w:rsid w:val="008A1825"/>
    <w:rsid w:val="008B4090"/>
    <w:rsid w:val="008C1C37"/>
    <w:rsid w:val="008C37FD"/>
    <w:rsid w:val="008C777B"/>
    <w:rsid w:val="008D16F6"/>
    <w:rsid w:val="008D3E72"/>
    <w:rsid w:val="008D40FF"/>
    <w:rsid w:val="008D61BD"/>
    <w:rsid w:val="008D6FB7"/>
    <w:rsid w:val="008E077D"/>
    <w:rsid w:val="008E24CD"/>
    <w:rsid w:val="008E6AFF"/>
    <w:rsid w:val="008F2655"/>
    <w:rsid w:val="008F4EA1"/>
    <w:rsid w:val="00901D4D"/>
    <w:rsid w:val="00911E47"/>
    <w:rsid w:val="00914CBD"/>
    <w:rsid w:val="009351F6"/>
    <w:rsid w:val="009370A3"/>
    <w:rsid w:val="00940CEF"/>
    <w:rsid w:val="0096201A"/>
    <w:rsid w:val="00972AA7"/>
    <w:rsid w:val="00976AF7"/>
    <w:rsid w:val="00981640"/>
    <w:rsid w:val="0098422B"/>
    <w:rsid w:val="00984A73"/>
    <w:rsid w:val="00994676"/>
    <w:rsid w:val="00995919"/>
    <w:rsid w:val="009C219B"/>
    <w:rsid w:val="009C3B7A"/>
    <w:rsid w:val="009C6918"/>
    <w:rsid w:val="009D26F5"/>
    <w:rsid w:val="009D334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7E2"/>
    <w:rsid w:val="00BC18E4"/>
    <w:rsid w:val="00BD23DD"/>
    <w:rsid w:val="00BD498A"/>
    <w:rsid w:val="00BE76FD"/>
    <w:rsid w:val="00BF127D"/>
    <w:rsid w:val="00C015B7"/>
    <w:rsid w:val="00C1126D"/>
    <w:rsid w:val="00C11991"/>
    <w:rsid w:val="00C12EA2"/>
    <w:rsid w:val="00C13A28"/>
    <w:rsid w:val="00C16573"/>
    <w:rsid w:val="00C42C3E"/>
    <w:rsid w:val="00C57070"/>
    <w:rsid w:val="00C6767F"/>
    <w:rsid w:val="00C714DB"/>
    <w:rsid w:val="00C73726"/>
    <w:rsid w:val="00C73DD4"/>
    <w:rsid w:val="00C75110"/>
    <w:rsid w:val="00C76F01"/>
    <w:rsid w:val="00C841AD"/>
    <w:rsid w:val="00C94798"/>
    <w:rsid w:val="00CA1FDE"/>
    <w:rsid w:val="00CB09F1"/>
    <w:rsid w:val="00CB62D1"/>
    <w:rsid w:val="00CB6CD5"/>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54159"/>
    <w:rsid w:val="00D662FB"/>
    <w:rsid w:val="00D66587"/>
    <w:rsid w:val="00D740C8"/>
    <w:rsid w:val="00D74EE0"/>
    <w:rsid w:val="00D7598E"/>
    <w:rsid w:val="00D85CB3"/>
    <w:rsid w:val="00D870E7"/>
    <w:rsid w:val="00D9416A"/>
    <w:rsid w:val="00D97D26"/>
    <w:rsid w:val="00DA4D5A"/>
    <w:rsid w:val="00DB47CA"/>
    <w:rsid w:val="00DC600D"/>
    <w:rsid w:val="00DD0FDA"/>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9349F"/>
    <w:rsid w:val="00EA1BFC"/>
    <w:rsid w:val="00EB1134"/>
    <w:rsid w:val="00EB161F"/>
    <w:rsid w:val="00EC39CA"/>
    <w:rsid w:val="00EC7CBA"/>
    <w:rsid w:val="00ED753B"/>
    <w:rsid w:val="00EE0425"/>
    <w:rsid w:val="00EE385E"/>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E729E-481C-47F0-B5D2-1193E486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0425-5BFA-47F7-8907-0319AE83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36</Pages>
  <Words>10376</Words>
  <Characters>59145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133</cp:revision>
  <cp:lastPrinted>2015-05-14T13:03:00Z</cp:lastPrinted>
  <dcterms:created xsi:type="dcterms:W3CDTF">2014-10-08T05:45:00Z</dcterms:created>
  <dcterms:modified xsi:type="dcterms:W3CDTF">2015-05-22T08:03:00Z</dcterms:modified>
</cp:coreProperties>
</file>