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61" w:rsidRDefault="0093606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36061" w:rsidRDefault="00936061">
      <w:pPr>
        <w:pStyle w:val="ConsPlusNormal"/>
        <w:jc w:val="both"/>
        <w:outlineLvl w:val="0"/>
      </w:pPr>
    </w:p>
    <w:p w:rsidR="00936061" w:rsidRDefault="00936061">
      <w:pPr>
        <w:pStyle w:val="ConsPlusTitle"/>
        <w:jc w:val="center"/>
        <w:outlineLvl w:val="0"/>
      </w:pPr>
      <w:r>
        <w:t>ПРАВИТЕЛЬСТВО МУРМАНСКОЙ ОБЛАСТИ</w:t>
      </w:r>
    </w:p>
    <w:p w:rsidR="00936061" w:rsidRDefault="00936061">
      <w:pPr>
        <w:pStyle w:val="ConsPlusTitle"/>
        <w:jc w:val="center"/>
      </w:pPr>
    </w:p>
    <w:p w:rsidR="00936061" w:rsidRDefault="00936061">
      <w:pPr>
        <w:pStyle w:val="ConsPlusTitle"/>
        <w:jc w:val="center"/>
      </w:pPr>
      <w:r>
        <w:t>ПОСТАНОВЛЕНИЕ</w:t>
      </w:r>
    </w:p>
    <w:p w:rsidR="00936061" w:rsidRDefault="00936061">
      <w:pPr>
        <w:pStyle w:val="ConsPlusTitle"/>
        <w:jc w:val="center"/>
      </w:pPr>
      <w:r>
        <w:t>от 12 февраля 2014 г. N 58-ПП</w:t>
      </w:r>
    </w:p>
    <w:p w:rsidR="00936061" w:rsidRDefault="00936061">
      <w:pPr>
        <w:pStyle w:val="ConsPlusTitle"/>
        <w:jc w:val="center"/>
      </w:pPr>
    </w:p>
    <w:p w:rsidR="00936061" w:rsidRDefault="00936061">
      <w:pPr>
        <w:pStyle w:val="ConsPlusTitle"/>
        <w:jc w:val="center"/>
      </w:pPr>
      <w:r>
        <w:t>ОБ УТВЕРЖДЕНИИ ПОРЯДКА ПРИНЯТИЯ РЕШЕНИЯ О ПРОВЕДЕНИИ АУДИТА</w:t>
      </w:r>
    </w:p>
    <w:p w:rsidR="00936061" w:rsidRDefault="00936061">
      <w:pPr>
        <w:pStyle w:val="ConsPlusTitle"/>
        <w:jc w:val="center"/>
      </w:pPr>
      <w:r>
        <w:t>НКО "ФКР МО", ПРОВЕДЕНИИ КОНКУРСНОГО ОТБОРА АУДИТОРСКОЙ</w:t>
      </w:r>
    </w:p>
    <w:p w:rsidR="00936061" w:rsidRDefault="00936061">
      <w:pPr>
        <w:pStyle w:val="ConsPlusTitle"/>
        <w:jc w:val="center"/>
      </w:pPr>
      <w:r>
        <w:t>ОРГАНИЗАЦИИ (АУДИТОРА), УТВЕРЖДЕНИИ ДОГОВОРА С АУДИТОРСКОЙ</w:t>
      </w:r>
    </w:p>
    <w:p w:rsidR="00936061" w:rsidRDefault="00936061">
      <w:pPr>
        <w:pStyle w:val="ConsPlusTitle"/>
        <w:jc w:val="center"/>
      </w:pPr>
      <w:r>
        <w:t>ОРГАНИЗАЦИЕЙ (АУДИТОРОМ) И РАЗМЕЩЕНИЯ НА ОФИЦИАЛЬНОМ САЙТЕ</w:t>
      </w:r>
    </w:p>
    <w:p w:rsidR="00936061" w:rsidRDefault="00936061">
      <w:pPr>
        <w:pStyle w:val="ConsPlusTitle"/>
        <w:jc w:val="center"/>
      </w:pPr>
      <w:r>
        <w:t>НКО "ФКР МО" В ИНФОРМАЦИОННО-ТЕЛЕКОММУНИКАЦИОННОЙ СЕТИ</w:t>
      </w:r>
    </w:p>
    <w:p w:rsidR="00936061" w:rsidRDefault="00936061">
      <w:pPr>
        <w:pStyle w:val="ConsPlusTitle"/>
        <w:jc w:val="center"/>
      </w:pPr>
      <w:r>
        <w:t>ИНТЕРНЕТ ГОДОВОГО ОТЧЕТА И АУДИТОРСКОГО ЗАКЛЮЧЕНИЯ</w:t>
      </w:r>
    </w:p>
    <w:p w:rsidR="00936061" w:rsidRDefault="0093606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360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36061" w:rsidRDefault="009360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6061" w:rsidRDefault="009360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936061" w:rsidRDefault="00936061">
            <w:pPr>
              <w:pStyle w:val="ConsPlusNormal"/>
              <w:jc w:val="center"/>
            </w:pPr>
            <w:r>
              <w:rPr>
                <w:color w:val="392C69"/>
              </w:rPr>
              <w:t>от 24.07.2019 N 347-ПП)</w:t>
            </w:r>
          </w:p>
        </w:tc>
      </w:tr>
    </w:tbl>
    <w:p w:rsidR="00936061" w:rsidRDefault="00936061">
      <w:pPr>
        <w:pStyle w:val="ConsPlusNormal"/>
        <w:jc w:val="both"/>
      </w:pPr>
    </w:p>
    <w:p w:rsidR="00936061" w:rsidRDefault="00936061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187</w:t>
        </w:r>
      </w:hyperlink>
      <w:r>
        <w:t xml:space="preserve"> Жилищного кодекса Российской Федерации, </w:t>
      </w:r>
      <w:hyperlink r:id="rId7" w:history="1">
        <w:r>
          <w:rPr>
            <w:color w:val="0000FF"/>
          </w:rPr>
          <w:t>статьями 12</w:t>
        </w:r>
      </w:hyperlink>
      <w:r>
        <w:t xml:space="preserve">, </w:t>
      </w:r>
      <w:hyperlink r:id="rId8" w:history="1">
        <w:r>
          <w:rPr>
            <w:color w:val="0000FF"/>
          </w:rPr>
          <w:t>13</w:t>
        </w:r>
      </w:hyperlink>
      <w:r>
        <w:t xml:space="preserve"> Закона Мурманской области от 24.06.2013 N 1630-01-ЗМО "О специализированной некоммерческой организации "Фонд капитального ремонта общего имущества в многоквартирных домах в Мурманской области" Правительство Мурманской области постановляет: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принятия решения о проведении аудита НКО "ФКР МО", проведении конкурсного отбора аудиторской организации (аудитора), утверждении договора с аудиторской организацией (аудитором) и размещения на официальном сайте НКО "ФКР МО" в информационно-телекоммуникационной сети Интернет годового отчета и аудиторского заключения.</w:t>
      </w:r>
    </w:p>
    <w:p w:rsidR="00936061" w:rsidRDefault="00936061">
      <w:pPr>
        <w:pStyle w:val="ConsPlusNormal"/>
        <w:jc w:val="both"/>
      </w:pPr>
    </w:p>
    <w:p w:rsidR="00936061" w:rsidRDefault="00936061">
      <w:pPr>
        <w:pStyle w:val="ConsPlusNormal"/>
        <w:jc w:val="right"/>
      </w:pPr>
      <w:r>
        <w:t>Губернатор</w:t>
      </w:r>
    </w:p>
    <w:p w:rsidR="00936061" w:rsidRDefault="00936061">
      <w:pPr>
        <w:pStyle w:val="ConsPlusNormal"/>
        <w:jc w:val="right"/>
      </w:pPr>
      <w:r>
        <w:t>Мурманской области</w:t>
      </w:r>
    </w:p>
    <w:p w:rsidR="00936061" w:rsidRDefault="00936061">
      <w:pPr>
        <w:pStyle w:val="ConsPlusNormal"/>
        <w:jc w:val="right"/>
      </w:pPr>
      <w:r>
        <w:t>М.В.КОВТУН</w:t>
      </w:r>
    </w:p>
    <w:p w:rsidR="00936061" w:rsidRDefault="00936061">
      <w:pPr>
        <w:pStyle w:val="ConsPlusNormal"/>
        <w:jc w:val="both"/>
      </w:pPr>
    </w:p>
    <w:p w:rsidR="00936061" w:rsidRDefault="00936061">
      <w:pPr>
        <w:pStyle w:val="ConsPlusNormal"/>
        <w:jc w:val="both"/>
      </w:pPr>
    </w:p>
    <w:p w:rsidR="00936061" w:rsidRDefault="00936061">
      <w:pPr>
        <w:pStyle w:val="ConsPlusNormal"/>
        <w:jc w:val="both"/>
      </w:pPr>
    </w:p>
    <w:p w:rsidR="00936061" w:rsidRDefault="00936061">
      <w:pPr>
        <w:pStyle w:val="ConsPlusNormal"/>
        <w:jc w:val="both"/>
      </w:pPr>
    </w:p>
    <w:p w:rsidR="00936061" w:rsidRDefault="00936061">
      <w:pPr>
        <w:pStyle w:val="ConsPlusNormal"/>
        <w:jc w:val="both"/>
      </w:pPr>
    </w:p>
    <w:p w:rsidR="00936061" w:rsidRDefault="00936061">
      <w:pPr>
        <w:pStyle w:val="ConsPlusNormal"/>
        <w:jc w:val="right"/>
        <w:outlineLvl w:val="0"/>
      </w:pPr>
      <w:r>
        <w:t>Утвержден</w:t>
      </w:r>
    </w:p>
    <w:p w:rsidR="00936061" w:rsidRDefault="00936061">
      <w:pPr>
        <w:pStyle w:val="ConsPlusNormal"/>
        <w:jc w:val="right"/>
      </w:pPr>
      <w:r>
        <w:t>постановлением</w:t>
      </w:r>
    </w:p>
    <w:p w:rsidR="00936061" w:rsidRDefault="00936061">
      <w:pPr>
        <w:pStyle w:val="ConsPlusNormal"/>
        <w:jc w:val="right"/>
      </w:pPr>
      <w:r>
        <w:t>Правительства Мурманской области</w:t>
      </w:r>
    </w:p>
    <w:p w:rsidR="00936061" w:rsidRDefault="00936061">
      <w:pPr>
        <w:pStyle w:val="ConsPlusNormal"/>
        <w:jc w:val="right"/>
      </w:pPr>
      <w:r>
        <w:t>от 12 февраля 2014 г. N 58-ПП</w:t>
      </w:r>
    </w:p>
    <w:p w:rsidR="00936061" w:rsidRDefault="00936061">
      <w:pPr>
        <w:pStyle w:val="ConsPlusNormal"/>
        <w:jc w:val="both"/>
      </w:pPr>
    </w:p>
    <w:p w:rsidR="00936061" w:rsidRDefault="00936061">
      <w:pPr>
        <w:pStyle w:val="ConsPlusTitle"/>
        <w:jc w:val="center"/>
      </w:pPr>
      <w:bookmarkStart w:id="0" w:name="P32"/>
      <w:bookmarkEnd w:id="0"/>
      <w:r>
        <w:t>ПОРЯДОК</w:t>
      </w:r>
    </w:p>
    <w:p w:rsidR="00936061" w:rsidRDefault="00936061">
      <w:pPr>
        <w:pStyle w:val="ConsPlusTitle"/>
        <w:jc w:val="center"/>
      </w:pPr>
      <w:r>
        <w:t>ПРИНЯТИЯ РЕШЕНИЯ О ПРОВЕДЕНИИ АУДИТА НКО "ФКР МО",</w:t>
      </w:r>
    </w:p>
    <w:p w:rsidR="00936061" w:rsidRDefault="00936061">
      <w:pPr>
        <w:pStyle w:val="ConsPlusTitle"/>
        <w:jc w:val="center"/>
      </w:pPr>
      <w:r>
        <w:t>ПРОВЕДЕНИИ КОНКУРСНОГО ОТБОРА АУДИТОРСКОЙ ОРГАНИЗАЦИИ</w:t>
      </w:r>
    </w:p>
    <w:p w:rsidR="00936061" w:rsidRDefault="00936061">
      <w:pPr>
        <w:pStyle w:val="ConsPlusTitle"/>
        <w:jc w:val="center"/>
      </w:pPr>
      <w:r>
        <w:t>(АУДИТОРА), УТВЕРЖДЕНИИ ДОГОВОРА С АУДИТОРСКОЙ ОРГАНИЗАЦИЕЙ</w:t>
      </w:r>
    </w:p>
    <w:p w:rsidR="00936061" w:rsidRDefault="00936061">
      <w:pPr>
        <w:pStyle w:val="ConsPlusTitle"/>
        <w:jc w:val="center"/>
      </w:pPr>
      <w:r>
        <w:t>(АУДИТОРОМ) И РАЗМЕЩЕНИЯ НА ОФИЦИАЛЬНОМ САЙТЕ НКО "ФКР МО"</w:t>
      </w:r>
    </w:p>
    <w:p w:rsidR="00936061" w:rsidRDefault="00936061">
      <w:pPr>
        <w:pStyle w:val="ConsPlusTitle"/>
        <w:jc w:val="center"/>
      </w:pPr>
      <w:r>
        <w:t>В ИНФОРМАЦИОННО-ТЕЛЕКОММУНИКАЦИОННОЙ СЕТИ ИНТЕРНЕТ</w:t>
      </w:r>
    </w:p>
    <w:p w:rsidR="00936061" w:rsidRDefault="00936061">
      <w:pPr>
        <w:pStyle w:val="ConsPlusTitle"/>
        <w:jc w:val="center"/>
      </w:pPr>
      <w:r>
        <w:t>ГОДОВОГО ОТЧЕТА И АУДИТОРСКОГО ЗАКЛЮЧЕНИЯ</w:t>
      </w:r>
    </w:p>
    <w:p w:rsidR="00936061" w:rsidRDefault="0093606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360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36061" w:rsidRDefault="009360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6061" w:rsidRDefault="00936061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936061" w:rsidRDefault="00936061">
            <w:pPr>
              <w:pStyle w:val="ConsPlusNormal"/>
              <w:jc w:val="center"/>
            </w:pPr>
            <w:r>
              <w:rPr>
                <w:color w:val="392C69"/>
              </w:rPr>
              <w:t>от 24.07.2019 N 347-ПП)</w:t>
            </w:r>
          </w:p>
        </w:tc>
      </w:tr>
    </w:tbl>
    <w:p w:rsidR="00936061" w:rsidRDefault="00936061">
      <w:pPr>
        <w:pStyle w:val="ConsPlusNormal"/>
        <w:jc w:val="both"/>
      </w:pPr>
    </w:p>
    <w:p w:rsidR="00936061" w:rsidRDefault="00936061">
      <w:pPr>
        <w:pStyle w:val="ConsPlusNormal"/>
        <w:ind w:firstLine="540"/>
        <w:jc w:val="both"/>
      </w:pPr>
      <w:r>
        <w:t xml:space="preserve">1. Настоящий Порядок разработан в соответствии со </w:t>
      </w:r>
      <w:hyperlink r:id="rId10" w:history="1">
        <w:r>
          <w:rPr>
            <w:color w:val="0000FF"/>
          </w:rPr>
          <w:t>статьями 12</w:t>
        </w:r>
      </w:hyperlink>
      <w:r>
        <w:t xml:space="preserve">, </w:t>
      </w:r>
      <w:hyperlink r:id="rId11" w:history="1">
        <w:r>
          <w:rPr>
            <w:color w:val="0000FF"/>
          </w:rPr>
          <w:t>13</w:t>
        </w:r>
      </w:hyperlink>
      <w:r>
        <w:t xml:space="preserve"> Закона Мурманской области от 24.06.2013 N 1630-01-ЗМО "О специализированной некоммерческой организации "Фонд капитального ремонта общего имущества в многоквартирных домах в Мурманской области" и устанавливает: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- процедуру принятия решения о проведении обязательного аудита годовой бухгалтерской (финансовой) отчетности НКО "ФКР МО" (далее - региональный оператор);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- порядок принятия решения о проведении конкурсных процедур по отбору попечительским советом регионального оператора аудиторской организации (аудитора);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- процедуру принятия решения об утверждении договора с аудиторской организацией (аудитором);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- порядок проведения конкурсного отбора попечительским советом регионального оператора аудиторской организации (аудитора);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- порядок и сроки размещения на официальном сайте регионального оператора в информационно-телекоммуникационной сети Интернет годового отчета и аудиторского заключения по годовой бухгалтерской (финансовой) отчетности регионального оператора.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2. Годовой отчет регионального оператора за период с 1 января по 31 декабря календарного года включительно подготавливается исполнительным органом регионального оператора и представляется им на рассмотрение попечительского совета регионального оператора ежегодно не позднее 31 марта года, следующего за отчетным годом.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3. Годовой отчет регионального оператора включает в себя отчет о деятельности регионального оператора за прошедший отчетный период, годовую финансовую (бухгалтерскую) отчетность регионального оператора.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4. Годовая бухгалтерская (финансовая) отчетность регионального оператора подлежит обязательному аудиту.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5. Решение о проведении обязательного аудита годовой бухгалтерской (финансовой) отчетности регионального оператора принимается ежегодно не позднее 1 сентября Министерством строительства и территориального развития Мурманской области (далее - учредитель).</w:t>
      </w:r>
    </w:p>
    <w:p w:rsidR="00936061" w:rsidRDefault="00936061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6. Конкурсный отбор аудиторской организации (аудитора) для проведения обязательного аудита годовой бухгалтерской (финансовой) отчетности регионального оператора осуществляет попечительский совет регионального оператора.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7. Организацию проведения конкурса осуществляет региональный оператор.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Генеральный директор регионального оператора обеспечивает: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 xml:space="preserve">- разработку ответственным сотрудником регионального оператора извещения о проведении конкурсного отбора, которое должно содержать информацию о времени, месте, форме, предмете и порядке его проведения, о порядке оформления заявки на участие в конкурсном отборе, требованиях, касающихся опыта работы аудиторской организации (аудитора) в области аудита, критериях оценки заявок аудиторских организаций (аудиторов), порядке определения аудиторской </w:t>
      </w:r>
      <w:r>
        <w:lastRenderedPageBreak/>
        <w:t>организации (аудитора) - победителя конкурсного отбора, а также о сроке заключения с ней (с ним) договора, техническое задание на проведение аудита, проект договора на оказание аудиторских услуг;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- согласование извещения о проведении конкурсного отбора с попечительским советом регионального оператора не менее чем за 35 календарных дней до проведения конкурсного отбора;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- публикацию на официальном сайте регионального оператора в информационно-телекоммуникационной сети Интернет не менее чем за 30 дней до проведения конкурсного отбора извещения о проведении конкурсного отбора;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- размещение не менее чем за 30 дней до проведения конкурсного отбора в одном из печатных средств массовой информации, зарегистрированных на территории Мурманской области, информации о проведении конкурсного отбора, содержащей в том числе ссылку на извещение о проведении конкурсного отбора, размещенное на официальном сайте регионального оператора в информационно-телекоммуникационной сети Интернет;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- прием заявок на участие в конкурсном отборе от заинтересованных аудиторских организаций (аудиторов) в течение 15 календарных дней с даты публикации извещения о его проведении.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8. Извещение о проведении конкурсного отбора, согласованное попечительским советом регионального оператора, утверждается приказом генерального директора регионального оператора не позднее чем за 3 дня до опубликования.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9. К участию в конкурсном отборе допускаются аудиторские организации (аудиторы), отвечающие установленным законодательством Российской Федерации требованиям, предъявляемым к аудиторским организациям (аудиторам).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10. Аудиторские организации (аудиторы) в течение 15 календарных дней с даты опубликования извещения о проведении конкурсного отбора представляют региональному оператору заявки в запечатанных конвертах, содержащие предложения о проведении аудита финансовой (бухгалтерской) отчетности.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Все заявки, полученные по истечении указанного срока, не рассматриваются и возвращаются аудиторским организациям (аудиторам) в нераспечатанном виде.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11. Конверты с заявками аудиторских организаций (аудиторов) вскрываются на заседании попечительского совета регионального оператора.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12. Заседание попечительского совета считается легитимным, если на нем присутствует не менее половины его членов.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13. Попечительский совет оценивает предложения аудиторских организаций (аудиторов) в соответствии с критериями оценки заявок аудиторских организаций (аудиторов), указанными в извещении о проведении конкурсного отбора.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14. Аудиторской организацией (аудитором) - победителем конкурсного отбора признается аудиторская организация (аудитор), которая (который) по итогам оценки заявок в соответствии с критериями, указанными в извещении о проведении конкурсного отбора, предложила (предложил) лучшие условия проведения аудита годовой бухгалтерской (финансовой) отчетности регионального оператора.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Конкурсный отбор признается несостоявшимся в случае, если в нем участвовали менее двух участников.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lastRenderedPageBreak/>
        <w:t>15. Результаты конкурсного отбора оформляются протоколом. Протокол составляется в двух экземплярах, один из которых направляется региональному оператору, второй - учредителю. Протокол о результатах конкурсного отбора не позднее чем через два дня после его проведения подлежит размещению на официальном сайте регионального оператора в информационно-телекоммуникационной сети Интернет.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16. Генеральный директор подписывает договор с аудиторской организацией (аудитором) - победителем конкурсного отбора в течение двух календарных дней со дня получения протокола конкурсного отбора. Подписанный договор утверждается попечительским советом регионального оператора в течение трех рабочих дней со дня его подписания.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В договоре с аудиторской организацией (аудитором) должно предусматриваться обязательство аудиторской организации (аудитора) представить региональному оператору аудиторское заключение не позднее 25 января года, следующего за отчетным.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17. Оплата услуг аудиторской организации (аудитора) осуществляется за счет средств субсидии, предоставляемой из областного бюджета на обеспечение осуществления деятельности регионального оператора.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18. Региональный оператор в течение пяти рабочих дней со дня представления аудиторского заключения аудиторской организацией (аудитором) направляет копию аудиторского заключения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образований, строительства, архитектуры, градостроительства (за исключением государственного технического учета и технической инвентаризации объектов капитального строительства) и жилищно-коммунального хозяйства, в Государственную жилищную инспекцию Мурманской области и учредителю.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19. Аудиторское заключение с приложением годовой бухгалтерской (финансовой) отчетности регионального оператора подлежит размещению на официальном сайте регионального оператора в информационно-телекоммуникационной сети Интернет с учетом требований законодательства Российской Федерации о государственной тайне, коммерческой тайне не позднее 15 февраля года, следующего за отчетным.</w:t>
      </w:r>
    </w:p>
    <w:p w:rsidR="00936061" w:rsidRDefault="00936061">
      <w:pPr>
        <w:pStyle w:val="ConsPlusNormal"/>
        <w:spacing w:before="220"/>
        <w:ind w:firstLine="540"/>
        <w:jc w:val="both"/>
      </w:pPr>
      <w:r>
        <w:t>Решение о размещении аудиторского заключения с приложением годовой бухгалтерской (финансовой) отчетности на официальном сайте регионального оператора в информационно-телекоммуникационной сети Интернет принимается генеральным директором регионального оператора.</w:t>
      </w:r>
    </w:p>
    <w:p w:rsidR="00936061" w:rsidRDefault="00936061">
      <w:pPr>
        <w:pStyle w:val="ConsPlusNormal"/>
        <w:jc w:val="both"/>
      </w:pPr>
    </w:p>
    <w:p w:rsidR="00936061" w:rsidRDefault="00936061">
      <w:pPr>
        <w:pStyle w:val="ConsPlusNormal"/>
        <w:jc w:val="both"/>
      </w:pPr>
    </w:p>
    <w:p w:rsidR="00936061" w:rsidRDefault="009360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777E" w:rsidRDefault="0089777E">
      <w:bookmarkStart w:id="1" w:name="_GoBack"/>
      <w:bookmarkEnd w:id="1"/>
    </w:p>
    <w:sectPr w:rsidR="0089777E" w:rsidSect="00736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61"/>
    <w:rsid w:val="0089777E"/>
    <w:rsid w:val="0093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7CFBD-34C8-4B3D-96F1-CB50968E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6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6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60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D742975FCD4B735F70523DB0237D53F82EF69753B348FD5A9623E0C42AA91C68B09564AF6AA8FC7445783201C2D0D6D2223DBA427FDFF9048A1DCCCD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DD742975FCD4B735F70523DB0237D53F82EF69753B348FD5A9623E0C42AA91C68B09564AF6AA8FC7445783E01C2D0D6D2223DBA427FDFF9048A1DCCCDO" TargetMode="External"/><Relationship Id="rId12" Type="http://schemas.openxmlformats.org/officeDocument/2006/relationships/hyperlink" Target="consultantplus://offline/ref=DDD742975FCD4B735F70523DB0237D53F82EF69753B740F9549623E0C42AA91C68B09564AF6AA8FC7444723E01C2D0D6D2223DBA427FDFF9048A1DCCC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D742975FCD4B735F70522BA34F2356FC20A9985DB842AB01C978BD9323A34B2FFFCC24E360A2A825002F360B939F9282313EBF5EC7CFO" TargetMode="External"/><Relationship Id="rId11" Type="http://schemas.openxmlformats.org/officeDocument/2006/relationships/hyperlink" Target="consultantplus://offline/ref=DDD742975FCD4B735F70523DB0237D53F82EF69753B348FD5A9623E0C42AA91C68B09564AF6AA8FC7445783201C2D0D6D2223DBA427FDFF9048A1DCCCDO" TargetMode="External"/><Relationship Id="rId5" Type="http://schemas.openxmlformats.org/officeDocument/2006/relationships/hyperlink" Target="consultantplus://offline/ref=DDD742975FCD4B735F70523DB0237D53F82EF69753B740F9549623E0C42AA91C68B09564AF6AA8FC7444723E01C2D0D6D2223DBA427FDFF9048A1DCCCDO" TargetMode="External"/><Relationship Id="rId10" Type="http://schemas.openxmlformats.org/officeDocument/2006/relationships/hyperlink" Target="consultantplus://offline/ref=DDD742975FCD4B735F70523DB0237D53F82EF69753B348FD5A9623E0C42AA91C68B09564AF6AA8FC7445783E01C2D0D6D2223DBA427FDFF9048A1DCCCD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DD742975FCD4B735F70523DB0237D53F82EF69753B740F9549623E0C42AA91C68B09564AF6AA8FC7444723E01C2D0D6D2223DBA427FDFF9048A1DCCC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Карпинская</dc:creator>
  <cp:keywords/>
  <dc:description/>
  <cp:lastModifiedBy>Татьяна А. Карпинская</cp:lastModifiedBy>
  <cp:revision>1</cp:revision>
  <dcterms:created xsi:type="dcterms:W3CDTF">2020-05-15T14:01:00Z</dcterms:created>
  <dcterms:modified xsi:type="dcterms:W3CDTF">2020-05-15T14:02:00Z</dcterms:modified>
</cp:coreProperties>
</file>