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97" w:rsidRDefault="00251D9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51D97" w:rsidRDefault="00251D97">
      <w:pPr>
        <w:pStyle w:val="ConsPlusNormal"/>
        <w:jc w:val="both"/>
        <w:outlineLvl w:val="0"/>
      </w:pPr>
    </w:p>
    <w:p w:rsidR="00251D97" w:rsidRDefault="00251D97">
      <w:pPr>
        <w:pStyle w:val="ConsPlusTitle"/>
        <w:jc w:val="center"/>
      </w:pPr>
      <w:r>
        <w:t>ПРАВИТЕЛЬСТВО МУРМАНСКОЙ ОБЛАСТИ</w:t>
      </w:r>
    </w:p>
    <w:p w:rsidR="00251D97" w:rsidRDefault="00251D97">
      <w:pPr>
        <w:pStyle w:val="ConsPlusTitle"/>
        <w:jc w:val="center"/>
      </w:pPr>
    </w:p>
    <w:p w:rsidR="00251D97" w:rsidRDefault="00251D97">
      <w:pPr>
        <w:pStyle w:val="ConsPlusTitle"/>
        <w:jc w:val="center"/>
      </w:pPr>
      <w:r>
        <w:t>ПОСТАНОВЛЕНИЕ</w:t>
      </w:r>
    </w:p>
    <w:p w:rsidR="00251D97" w:rsidRDefault="00251D97">
      <w:pPr>
        <w:pStyle w:val="ConsPlusTitle"/>
        <w:jc w:val="center"/>
      </w:pPr>
      <w:r>
        <w:t>от 8 ноября 2018 г. N 510-ПП</w:t>
      </w:r>
    </w:p>
    <w:p w:rsidR="00251D97" w:rsidRDefault="00251D97">
      <w:pPr>
        <w:pStyle w:val="ConsPlusTitle"/>
        <w:jc w:val="center"/>
      </w:pPr>
    </w:p>
    <w:p w:rsidR="00251D97" w:rsidRDefault="00251D97">
      <w:pPr>
        <w:pStyle w:val="ConsPlusTitle"/>
        <w:jc w:val="center"/>
      </w:pPr>
      <w:r>
        <w:t>О ВНЕСЕНИИ ИЗМЕНЕНИЯ В ПОСТАНОВЛЕНИЕ ПРАВИТЕЛЬСТВА</w:t>
      </w:r>
    </w:p>
    <w:p w:rsidR="00251D97" w:rsidRDefault="00251D97">
      <w:pPr>
        <w:pStyle w:val="ConsPlusTitle"/>
        <w:jc w:val="center"/>
      </w:pPr>
      <w:r>
        <w:t>МУРМАНСКОЙ ОБЛАСТИ ОТ 31.03.2014 N 170-ПП</w:t>
      </w:r>
    </w:p>
    <w:p w:rsidR="00251D97" w:rsidRDefault="00251D97">
      <w:pPr>
        <w:pStyle w:val="ConsPlusNormal"/>
        <w:jc w:val="both"/>
      </w:pPr>
    </w:p>
    <w:p w:rsidR="00251D97" w:rsidRDefault="00251D97">
      <w:pPr>
        <w:pStyle w:val="ConsPlusNormal"/>
        <w:ind w:firstLine="540"/>
        <w:jc w:val="both"/>
      </w:pPr>
      <w:r>
        <w:t xml:space="preserve">На основании </w:t>
      </w:r>
      <w:hyperlink r:id="rId5" w:history="1">
        <w:r>
          <w:rPr>
            <w:color w:val="0000FF"/>
          </w:rPr>
          <w:t>Закона</w:t>
        </w:r>
      </w:hyperlink>
      <w:r>
        <w:t xml:space="preserve"> Мурманской области от 24.06.2013 N 1629-01-ЗМО "Об отдельных вопросах организации и проведения капитального ремонта общего имущества в многоквартирных домах, расположенных на территории Мурманской области", в целях обеспечения организации и своевременного проведения капитального ремонта общего имущества в многоквартирных домах в Мурманской области Правительство Мурманской области постановляет:</w:t>
      </w:r>
    </w:p>
    <w:p w:rsidR="00251D97" w:rsidRDefault="00251D97">
      <w:pPr>
        <w:pStyle w:val="ConsPlusNormal"/>
        <w:spacing w:before="220"/>
        <w:ind w:firstLine="540"/>
        <w:jc w:val="both"/>
      </w:pPr>
      <w:r>
        <w:t xml:space="preserve">в таблице N 2 приложения N 2 к постановлению Правительства Мурманской области от 31.03.2014 N 170-ПП "Об установлении размера предельной стоимости услуг и (или) работ по капитальному ремонту общего имущества в многоквартирном доме, которая может оплачиваться НКО "ФКР МО" за счет средств фонда капитального ремонта, сформированного исходя из минимального размера взноса на капитальный ремонт" (в редакции постановления Правительства Мурманской области от 05.03.2018 N 101-ПП) в подпункте 1.1.2 в </w:t>
      </w:r>
      <w:hyperlink r:id="rId6" w:history="1">
        <w:r>
          <w:rPr>
            <w:color w:val="0000FF"/>
          </w:rPr>
          <w:t>графе</w:t>
        </w:r>
      </w:hyperlink>
      <w:r>
        <w:t xml:space="preserve"> "Здание кирпичное, до 6 этажей" число "1056,15" заменить числом "2678,59".</w:t>
      </w:r>
    </w:p>
    <w:p w:rsidR="00251D97" w:rsidRDefault="00251D97">
      <w:pPr>
        <w:pStyle w:val="ConsPlusNormal"/>
        <w:jc w:val="both"/>
      </w:pPr>
    </w:p>
    <w:p w:rsidR="00251D97" w:rsidRDefault="00251D97">
      <w:pPr>
        <w:pStyle w:val="ConsPlusNormal"/>
        <w:jc w:val="right"/>
      </w:pPr>
      <w:r>
        <w:t>Губернатор</w:t>
      </w:r>
    </w:p>
    <w:p w:rsidR="00251D97" w:rsidRDefault="00251D97">
      <w:pPr>
        <w:pStyle w:val="ConsPlusNormal"/>
        <w:jc w:val="right"/>
      </w:pPr>
      <w:r>
        <w:t>Мурманской области</w:t>
      </w:r>
    </w:p>
    <w:p w:rsidR="00251D97" w:rsidRDefault="00251D97">
      <w:pPr>
        <w:pStyle w:val="ConsPlusNormal"/>
        <w:jc w:val="right"/>
      </w:pPr>
      <w:r>
        <w:t>М.В.КОВТУН</w:t>
      </w:r>
    </w:p>
    <w:p w:rsidR="00251D97" w:rsidRDefault="00251D97">
      <w:pPr>
        <w:pStyle w:val="ConsPlusNormal"/>
        <w:jc w:val="both"/>
      </w:pPr>
    </w:p>
    <w:p w:rsidR="00251D97" w:rsidRDefault="00251D97">
      <w:pPr>
        <w:pStyle w:val="ConsPlusNormal"/>
        <w:jc w:val="both"/>
      </w:pPr>
    </w:p>
    <w:p w:rsidR="00251D97" w:rsidRDefault="00251D97">
      <w:pPr>
        <w:pStyle w:val="ConsPlusNormal"/>
        <w:pBdr>
          <w:top w:val="single" w:sz="6" w:space="0" w:color="auto"/>
        </w:pBdr>
        <w:spacing w:before="100" w:after="100"/>
        <w:jc w:val="both"/>
        <w:rPr>
          <w:sz w:val="2"/>
          <w:szCs w:val="2"/>
        </w:rPr>
      </w:pPr>
    </w:p>
    <w:p w:rsidR="00A65A70" w:rsidRDefault="00A65A70">
      <w:bookmarkStart w:id="0" w:name="_GoBack"/>
      <w:bookmarkEnd w:id="0"/>
    </w:p>
    <w:sectPr w:rsidR="00A65A70" w:rsidSect="005E2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97"/>
    <w:rsid w:val="00251D97"/>
    <w:rsid w:val="00A6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88699-1B7C-4C36-A527-FD09D988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D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51D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51D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7B7FF710DEA0ABC9D22D50FBAEA4CE7F48BD96C3D42FF72E4F705E577491339781744BC1BB805E3569881AA34B152DEEF32C46EF151CE50693CF5B5X9M" TargetMode="External"/><Relationship Id="rId5" Type="http://schemas.openxmlformats.org/officeDocument/2006/relationships/hyperlink" Target="consultantplus://offline/ref=B7B7FF710DEA0ABC9D22D50FBAEA4CE7F48BD96C3D47FF74E5F705E577491339781744AE1BE009E2538F80AD21E70398BBXAM"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Карпинская</dc:creator>
  <cp:keywords/>
  <dc:description/>
  <cp:lastModifiedBy>Татьяна А. Карпинская</cp:lastModifiedBy>
  <cp:revision>1</cp:revision>
  <dcterms:created xsi:type="dcterms:W3CDTF">2020-05-15T12:22:00Z</dcterms:created>
  <dcterms:modified xsi:type="dcterms:W3CDTF">2020-05-15T12:23:00Z</dcterms:modified>
</cp:coreProperties>
</file>