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EE" w:rsidRDefault="000E29E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E29EE" w:rsidRDefault="000E29EE">
      <w:pPr>
        <w:pStyle w:val="ConsPlusNormal"/>
        <w:jc w:val="both"/>
        <w:outlineLvl w:val="0"/>
      </w:pPr>
    </w:p>
    <w:p w:rsidR="000E29EE" w:rsidRDefault="000E29EE">
      <w:pPr>
        <w:pStyle w:val="ConsPlusTitle"/>
        <w:jc w:val="center"/>
        <w:outlineLvl w:val="0"/>
      </w:pPr>
      <w:r>
        <w:t>ПРАВИТЕЛЬСТВО МУРМАНСКОЙ ОБЛАСТИ</w:t>
      </w:r>
    </w:p>
    <w:p w:rsidR="000E29EE" w:rsidRDefault="000E29EE">
      <w:pPr>
        <w:pStyle w:val="ConsPlusTitle"/>
        <w:jc w:val="center"/>
      </w:pPr>
    </w:p>
    <w:p w:rsidR="000E29EE" w:rsidRDefault="000E29EE">
      <w:pPr>
        <w:pStyle w:val="ConsPlusTitle"/>
        <w:jc w:val="center"/>
      </w:pPr>
      <w:r>
        <w:t>ПОСТАНОВЛЕНИЕ</w:t>
      </w:r>
    </w:p>
    <w:p w:rsidR="000E29EE" w:rsidRDefault="000E29EE">
      <w:pPr>
        <w:pStyle w:val="ConsPlusTitle"/>
        <w:jc w:val="center"/>
      </w:pPr>
      <w:r>
        <w:t>от 31 марта 2014 г. N 169-ПП</w:t>
      </w:r>
    </w:p>
    <w:p w:rsidR="000E29EE" w:rsidRDefault="000E29EE">
      <w:pPr>
        <w:pStyle w:val="ConsPlusTitle"/>
        <w:jc w:val="center"/>
      </w:pPr>
    </w:p>
    <w:p w:rsidR="000E29EE" w:rsidRDefault="000E29EE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:rsidR="000E29EE" w:rsidRDefault="000E29EE">
      <w:pPr>
        <w:pStyle w:val="ConsPlusTitle"/>
        <w:jc w:val="center"/>
      </w:pPr>
      <w:r>
        <w:t>РЕМОНТ ОБЩЕГО ИМУЩЕСТВА В МНОГОКВАРТИРНЫХ ДОМАХ,</w:t>
      </w:r>
    </w:p>
    <w:p w:rsidR="000E29EE" w:rsidRDefault="000E29EE">
      <w:pPr>
        <w:pStyle w:val="ConsPlusTitle"/>
        <w:jc w:val="center"/>
      </w:pPr>
      <w:r>
        <w:t>РАСПОЛОЖЕННЫХ НА ТЕРРИТОРИИ МУРМАНСКОЙ ОБЛАСТИ</w:t>
      </w:r>
    </w:p>
    <w:p w:rsidR="000E29EE" w:rsidRDefault="000E29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29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29EE" w:rsidRDefault="000E29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29EE" w:rsidRDefault="000E29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0E29EE" w:rsidRDefault="000E29EE">
            <w:pPr>
              <w:pStyle w:val="ConsPlusNormal"/>
              <w:jc w:val="center"/>
            </w:pPr>
            <w:r>
              <w:rPr>
                <w:color w:val="392C69"/>
              </w:rPr>
              <w:t>от 03.12.2014 N 606-ПП)</w:t>
            </w:r>
          </w:p>
        </w:tc>
      </w:tr>
    </w:tbl>
    <w:p w:rsidR="000E29EE" w:rsidRDefault="000E29EE">
      <w:pPr>
        <w:pStyle w:val="ConsPlusNormal"/>
        <w:jc w:val="both"/>
      </w:pPr>
    </w:p>
    <w:p w:rsidR="000E29EE" w:rsidRDefault="000E29EE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статьей 2</w:t>
        </w:r>
      </w:hyperlink>
      <w:r>
        <w:t xml:space="preserve"> Закона Мурманской области от 24.06.2013 N 1629-01-ЗМО "Об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области", в целях обеспечения организации и своевременного проведения капитального ремонта общего имущества в многоквартирных домах Мурманской области, Правительство Мурманской области постановляет:</w:t>
      </w:r>
    </w:p>
    <w:p w:rsidR="000E29EE" w:rsidRDefault="000E29EE">
      <w:pPr>
        <w:pStyle w:val="ConsPlusNormal"/>
        <w:spacing w:before="220"/>
        <w:ind w:firstLine="540"/>
        <w:jc w:val="both"/>
      </w:pPr>
      <w:r>
        <w:t xml:space="preserve">установить минимальный </w:t>
      </w:r>
      <w:hyperlink w:anchor="P30" w:history="1">
        <w:r>
          <w:rPr>
            <w:color w:val="0000FF"/>
          </w:rPr>
          <w:t>размер</w:t>
        </w:r>
      </w:hyperlink>
      <w:r>
        <w:t xml:space="preserve"> взноса на капитальный ремонт общего имущества в многоквартирных домах, расположенных на территории Мурманской области, на 2014 - 2015 годы с дифференциацией по типам многоквартирных домов согласно приложению.</w:t>
      </w:r>
    </w:p>
    <w:p w:rsidR="000E29EE" w:rsidRDefault="000E29EE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03.12.2014 N 606-ПП)</w:t>
      </w:r>
    </w:p>
    <w:p w:rsidR="000E29EE" w:rsidRDefault="000E29EE">
      <w:pPr>
        <w:pStyle w:val="ConsPlusNormal"/>
        <w:jc w:val="both"/>
      </w:pPr>
    </w:p>
    <w:p w:rsidR="000E29EE" w:rsidRDefault="000E29EE">
      <w:pPr>
        <w:pStyle w:val="ConsPlusNormal"/>
        <w:jc w:val="right"/>
      </w:pPr>
      <w:r>
        <w:t>Врио Губернатора</w:t>
      </w:r>
    </w:p>
    <w:p w:rsidR="000E29EE" w:rsidRDefault="000E29EE">
      <w:pPr>
        <w:pStyle w:val="ConsPlusNormal"/>
        <w:jc w:val="right"/>
      </w:pPr>
      <w:r>
        <w:t>Мурманской области</w:t>
      </w:r>
    </w:p>
    <w:p w:rsidR="000E29EE" w:rsidRDefault="000E29EE">
      <w:pPr>
        <w:pStyle w:val="ConsPlusNormal"/>
        <w:jc w:val="right"/>
      </w:pPr>
      <w:r>
        <w:t>А.ТЮКАВИН</w:t>
      </w:r>
    </w:p>
    <w:p w:rsidR="000E29EE" w:rsidRDefault="000E29EE">
      <w:pPr>
        <w:pStyle w:val="ConsPlusNormal"/>
        <w:jc w:val="both"/>
      </w:pPr>
    </w:p>
    <w:p w:rsidR="000E29EE" w:rsidRDefault="000E29EE">
      <w:pPr>
        <w:pStyle w:val="ConsPlusNormal"/>
        <w:jc w:val="both"/>
      </w:pPr>
    </w:p>
    <w:p w:rsidR="000E29EE" w:rsidRDefault="000E29EE">
      <w:pPr>
        <w:pStyle w:val="ConsPlusNormal"/>
        <w:jc w:val="both"/>
      </w:pPr>
    </w:p>
    <w:p w:rsidR="000E29EE" w:rsidRDefault="000E29EE">
      <w:pPr>
        <w:pStyle w:val="ConsPlusNormal"/>
        <w:jc w:val="both"/>
      </w:pPr>
    </w:p>
    <w:p w:rsidR="000E29EE" w:rsidRDefault="000E29EE">
      <w:pPr>
        <w:pStyle w:val="ConsPlusNormal"/>
        <w:jc w:val="both"/>
      </w:pPr>
    </w:p>
    <w:p w:rsidR="000E29EE" w:rsidRDefault="000E29EE">
      <w:pPr>
        <w:pStyle w:val="ConsPlusNormal"/>
        <w:jc w:val="right"/>
        <w:outlineLvl w:val="0"/>
      </w:pPr>
      <w:r>
        <w:t>Приложение</w:t>
      </w:r>
    </w:p>
    <w:p w:rsidR="000E29EE" w:rsidRDefault="000E29EE">
      <w:pPr>
        <w:pStyle w:val="ConsPlusNormal"/>
        <w:jc w:val="right"/>
      </w:pPr>
      <w:r>
        <w:t>к постановлению</w:t>
      </w:r>
    </w:p>
    <w:p w:rsidR="000E29EE" w:rsidRDefault="000E29EE">
      <w:pPr>
        <w:pStyle w:val="ConsPlusNormal"/>
        <w:jc w:val="right"/>
      </w:pPr>
      <w:r>
        <w:t>Правительства Мурманской области</w:t>
      </w:r>
    </w:p>
    <w:p w:rsidR="000E29EE" w:rsidRDefault="000E29EE">
      <w:pPr>
        <w:pStyle w:val="ConsPlusNormal"/>
        <w:jc w:val="right"/>
      </w:pPr>
      <w:r>
        <w:t>от 31 марта 2014 г. N 169-ПП</w:t>
      </w:r>
    </w:p>
    <w:p w:rsidR="000E29EE" w:rsidRDefault="000E29EE">
      <w:pPr>
        <w:pStyle w:val="ConsPlusNormal"/>
        <w:jc w:val="both"/>
      </w:pPr>
    </w:p>
    <w:p w:rsidR="000E29EE" w:rsidRDefault="000E29EE">
      <w:pPr>
        <w:pStyle w:val="ConsPlusTitle"/>
        <w:jc w:val="center"/>
      </w:pPr>
      <w:bookmarkStart w:id="0" w:name="P30"/>
      <w:bookmarkEnd w:id="0"/>
      <w:r>
        <w:t>МИНИМАЛЬНЫЙ РАЗМЕР</w:t>
      </w:r>
    </w:p>
    <w:p w:rsidR="000E29EE" w:rsidRDefault="000E29EE">
      <w:pPr>
        <w:pStyle w:val="ConsPlusTitle"/>
        <w:jc w:val="center"/>
      </w:pPr>
      <w:r>
        <w:t>ВЗНОСА НА КАПИТАЛЬНЫЙ РЕМОНТ ОБЩЕГО ИМУЩЕСТВА</w:t>
      </w:r>
    </w:p>
    <w:p w:rsidR="000E29EE" w:rsidRDefault="000E29EE">
      <w:pPr>
        <w:pStyle w:val="ConsPlusTitle"/>
        <w:jc w:val="center"/>
      </w:pPr>
      <w:r>
        <w:t>В МНОГОКВАРТИРНЫХ ДОМАХ, РАСПОЛОЖЕННЫХ НА ТЕРРИТОРИИ</w:t>
      </w:r>
    </w:p>
    <w:p w:rsidR="000E29EE" w:rsidRDefault="000E29EE">
      <w:pPr>
        <w:pStyle w:val="ConsPlusTitle"/>
        <w:jc w:val="center"/>
      </w:pPr>
      <w:r>
        <w:t>МУРМАНСКОЙ ОБЛАСТИ, НА 2014 - 2015 ГОДЫ С ДИФФЕРЕНЦИАЦИЕЙ</w:t>
      </w:r>
    </w:p>
    <w:p w:rsidR="000E29EE" w:rsidRDefault="000E29EE">
      <w:pPr>
        <w:pStyle w:val="ConsPlusTitle"/>
        <w:jc w:val="center"/>
      </w:pPr>
      <w:r>
        <w:t>ПО ТИПАМ МНОГОКВАРТИРНЫХ ДОМОВ</w:t>
      </w:r>
    </w:p>
    <w:p w:rsidR="000E29EE" w:rsidRDefault="000E29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29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29EE" w:rsidRDefault="000E29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29EE" w:rsidRDefault="000E29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0E29EE" w:rsidRDefault="000E29EE">
            <w:pPr>
              <w:pStyle w:val="ConsPlusNormal"/>
              <w:jc w:val="center"/>
            </w:pPr>
            <w:r>
              <w:rPr>
                <w:color w:val="392C69"/>
              </w:rPr>
              <w:t>от 03.12.2014 N 606-ПП)</w:t>
            </w:r>
          </w:p>
        </w:tc>
      </w:tr>
    </w:tbl>
    <w:p w:rsidR="000E29EE" w:rsidRDefault="000E29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4"/>
        <w:gridCol w:w="4918"/>
      </w:tblGrid>
      <w:tr w:rsidR="000E29EE">
        <w:tc>
          <w:tcPr>
            <w:tcW w:w="4184" w:type="dxa"/>
          </w:tcPr>
          <w:p w:rsidR="000E29EE" w:rsidRDefault="000E29EE">
            <w:pPr>
              <w:pStyle w:val="ConsPlusNormal"/>
            </w:pPr>
            <w:r>
              <w:lastRenderedPageBreak/>
              <w:t>Тип многоквартирного дома</w:t>
            </w:r>
          </w:p>
        </w:tc>
        <w:tc>
          <w:tcPr>
            <w:tcW w:w="4918" w:type="dxa"/>
          </w:tcPr>
          <w:p w:rsidR="000E29EE" w:rsidRDefault="000E29EE">
            <w:pPr>
              <w:pStyle w:val="ConsPlusNormal"/>
            </w:pPr>
            <w:r>
              <w:t>Минимальный размер взноса на 1 кв. метр общей площади жилья в месяц</w:t>
            </w:r>
          </w:p>
        </w:tc>
      </w:tr>
      <w:tr w:rsidR="000E29EE">
        <w:tc>
          <w:tcPr>
            <w:tcW w:w="4184" w:type="dxa"/>
          </w:tcPr>
          <w:p w:rsidR="000E29EE" w:rsidRDefault="000E29EE">
            <w:pPr>
              <w:pStyle w:val="ConsPlusNormal"/>
            </w:pPr>
            <w:r>
              <w:t>Деревянные многоквартирные дома этажностью 3 и менее этажей, включенные в региональную программу капитального ремонта</w:t>
            </w:r>
          </w:p>
        </w:tc>
        <w:tc>
          <w:tcPr>
            <w:tcW w:w="4918" w:type="dxa"/>
          </w:tcPr>
          <w:p w:rsidR="000E29EE" w:rsidRDefault="000E29EE">
            <w:pPr>
              <w:pStyle w:val="ConsPlusNormal"/>
              <w:jc w:val="center"/>
            </w:pPr>
            <w:r>
              <w:t>1 руб.</w:t>
            </w:r>
          </w:p>
        </w:tc>
      </w:tr>
      <w:tr w:rsidR="000E29EE">
        <w:tc>
          <w:tcPr>
            <w:tcW w:w="4184" w:type="dxa"/>
          </w:tcPr>
          <w:p w:rsidR="000E29EE" w:rsidRDefault="000E29EE">
            <w:pPr>
              <w:pStyle w:val="ConsPlusNormal"/>
            </w:pPr>
            <w:r>
              <w:t>Прочие многоквартирные дома, включенные в региональную программу капитального ремонта</w:t>
            </w:r>
          </w:p>
        </w:tc>
        <w:tc>
          <w:tcPr>
            <w:tcW w:w="4918" w:type="dxa"/>
          </w:tcPr>
          <w:p w:rsidR="000E29EE" w:rsidRDefault="000E29EE">
            <w:pPr>
              <w:pStyle w:val="ConsPlusNormal"/>
              <w:jc w:val="center"/>
            </w:pPr>
            <w:r>
              <w:t>3 руб.</w:t>
            </w:r>
          </w:p>
        </w:tc>
      </w:tr>
    </w:tbl>
    <w:p w:rsidR="000E29EE" w:rsidRDefault="000E29EE">
      <w:pPr>
        <w:pStyle w:val="ConsPlusNormal"/>
        <w:jc w:val="both"/>
      </w:pPr>
    </w:p>
    <w:p w:rsidR="000E29EE" w:rsidRDefault="000E29EE">
      <w:pPr>
        <w:pStyle w:val="ConsPlusNormal"/>
        <w:jc w:val="both"/>
      </w:pPr>
    </w:p>
    <w:p w:rsidR="000E29EE" w:rsidRDefault="000E29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0FA" w:rsidRDefault="000C60FA">
      <w:bookmarkStart w:id="1" w:name="_GoBack"/>
      <w:bookmarkEnd w:id="1"/>
    </w:p>
    <w:sectPr w:rsidR="000C60FA" w:rsidSect="00DD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EE"/>
    <w:rsid w:val="000C60FA"/>
    <w:rsid w:val="000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C7A01-2485-4858-B814-45F92DA8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9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596E671D51196FB718C89A5918A6D496959893E15BC54B9733CD296D7F94BB4E787916C9ECF9E8B5A777A585EABCBCC9F5DFEE02AF8033761115vAX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596E671D51196FB718C89A5918A6D496959893ED57CF469833CD296D7F94BB4E787916C9ECF9E8B5A776A485EABCBCC9F5DFEE02AF8033761115vAX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596E671D51196FB718C88C4A74F8D1929BC79CE357CD18CD6C96743A769EEC093720578CE8F3BCE4E322AD8FBBF3F899E6DCEB1EvAXF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B596E671D51196FB718C89A5918A6D496959893E15BC54B9733CD296D7F94BB4E787916C9ECF9E8B5A777A585EABCBCC9F5DFEE02AF8033761115vAX6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B596E671D51196FB718C89A5918A6D496959893E15BC54B9733CD296D7F94BB4E787916C9ECF9E8B5A777A585EABCBCC9F5DFEE02AF8033761115vAX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2020-05-15T13:23:00Z</dcterms:created>
  <dcterms:modified xsi:type="dcterms:W3CDTF">2020-05-15T13:24:00Z</dcterms:modified>
</cp:coreProperties>
</file>