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937528">
        <w:rPr>
          <w:rFonts w:eastAsia="Calibri"/>
          <w:b/>
          <w:bCs/>
          <w:kern w:val="32"/>
          <w:lang w:eastAsia="ru-RU"/>
        </w:rPr>
        <w:t>САФОНОВА</w:t>
      </w:r>
      <w:r w:rsidR="00D66C4B" w:rsidRPr="00D66C4B">
        <w:rPr>
          <w:rFonts w:eastAsia="Calibri"/>
          <w:b/>
          <w:bCs/>
          <w:kern w:val="32"/>
          <w:lang w:eastAsia="ru-RU"/>
        </w:rPr>
        <w:t xml:space="preserve">, д. </w:t>
      </w:r>
      <w:r w:rsidR="0081467F">
        <w:rPr>
          <w:rFonts w:eastAsia="Calibri"/>
          <w:b/>
          <w:bCs/>
          <w:kern w:val="32"/>
          <w:lang w:eastAsia="ru-RU"/>
        </w:rPr>
        <w:t>19</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937528">
        <w:t>Сафонова</w:t>
      </w:r>
      <w:r w:rsidR="00CF72A9" w:rsidRPr="00CF72A9">
        <w:t xml:space="preserve">, д. </w:t>
      </w:r>
      <w:r w:rsidR="0081467F">
        <w:t>19</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9C60CF" w:rsidRPr="009C60CF">
        <w:rPr>
          <w:rFonts w:eastAsia="Calibri"/>
          <w:lang w:eastAsia="ar-SA"/>
        </w:rPr>
        <w:t>216 857,60 (двести шестнадцать тысяч восемьсот пятьдесят семь) рублей 60 копеек.</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81467F">
        <w:rPr>
          <w:rFonts w:eastAsia="Calibri"/>
          <w:lang w:eastAsia="ar-SA"/>
        </w:rPr>
        <w:t>19</w:t>
      </w:r>
      <w:r w:rsidRPr="00813B67">
        <w:rPr>
          <w:rFonts w:eastAsia="Calibri"/>
          <w:lang w:eastAsia="ar-SA"/>
        </w:rPr>
        <w:t xml:space="preserve"> </w:t>
      </w:r>
      <w:r w:rsidR="0081467F">
        <w:rPr>
          <w:rFonts w:eastAsia="Calibri"/>
          <w:lang w:eastAsia="ar-SA"/>
        </w:rPr>
        <w:t>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813B67">
        <w:rPr>
          <w:rFonts w:eastAsia="Calibri"/>
          <w:lang w:eastAsia="ar-SA"/>
        </w:rPr>
        <w:t>1</w:t>
      </w:r>
      <w:r w:rsidR="0081467F">
        <w:rPr>
          <w:rFonts w:eastAsia="Calibri"/>
          <w:lang w:eastAsia="ar-SA"/>
        </w:rPr>
        <w:t>9</w:t>
      </w:r>
      <w:r w:rsidR="00A353D0" w:rsidRPr="00813B67">
        <w:rPr>
          <w:rFonts w:eastAsia="Calibri"/>
          <w:lang w:eastAsia="ar-SA"/>
        </w:rPr>
        <w:t xml:space="preserve"> </w:t>
      </w:r>
      <w:r w:rsidR="0081467F">
        <w:rPr>
          <w:rFonts w:eastAsia="Calibri"/>
          <w:lang w:eastAsia="ar-SA"/>
        </w:rPr>
        <w:t>мая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937528">
        <w:rPr>
          <w:b/>
        </w:rPr>
        <w:t>Сафонова</w:t>
      </w:r>
      <w:r w:rsidR="00D171D5" w:rsidRPr="00D171D5">
        <w:rPr>
          <w:b/>
        </w:rPr>
        <w:t>, д.</w:t>
      </w:r>
      <w:r w:rsidR="00937528">
        <w:rPr>
          <w:b/>
        </w:rPr>
        <w:t xml:space="preserve"> </w:t>
      </w:r>
      <w:r w:rsidR="0081467F">
        <w:rPr>
          <w:b/>
        </w:rPr>
        <w:t>19</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1467F">
        <w:rPr>
          <w:rFonts w:eastAsia="Calibri"/>
          <w:color w:val="000000"/>
          <w:lang w:eastAsia="ar-SA"/>
        </w:rPr>
        <w:t>20</w:t>
      </w:r>
      <w:r w:rsidRPr="00813B67">
        <w:rPr>
          <w:rFonts w:eastAsia="Calibri"/>
          <w:color w:val="000000"/>
          <w:lang w:eastAsia="ar-SA"/>
        </w:rPr>
        <w:t xml:space="preserve"> </w:t>
      </w:r>
      <w:r w:rsidR="0081467F">
        <w:rPr>
          <w:rFonts w:eastAsia="Calibri"/>
          <w:color w:val="000000"/>
          <w:lang w:eastAsia="ar-SA"/>
        </w:rPr>
        <w:t>мая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937528">
        <w:rPr>
          <w:rFonts w:eastAsia="Calibri"/>
          <w:lang w:eastAsia="ar-SA"/>
        </w:rPr>
        <w:t>Сафонова</w:t>
      </w:r>
      <w:r w:rsidR="00D171D5" w:rsidRPr="00D171D5">
        <w:rPr>
          <w:rFonts w:eastAsia="Calibri"/>
          <w:lang w:eastAsia="ar-SA"/>
        </w:rPr>
        <w:t>, д.</w:t>
      </w:r>
      <w:r w:rsidR="00937528">
        <w:rPr>
          <w:rFonts w:eastAsia="Calibri"/>
          <w:lang w:eastAsia="ar-SA"/>
        </w:rPr>
        <w:t xml:space="preserve"> </w:t>
      </w:r>
      <w:r w:rsidR="0081467F">
        <w:rPr>
          <w:rFonts w:eastAsia="Calibri"/>
          <w:lang w:eastAsia="ar-SA"/>
        </w:rPr>
        <w:t>19</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937528">
        <w:rPr>
          <w:rFonts w:eastAsia="Calibri"/>
          <w:b/>
          <w:lang w:eastAsia="ar-SA"/>
        </w:rPr>
        <w:t>Сафонова</w:t>
      </w:r>
      <w:r w:rsidR="00AF4BCD" w:rsidRPr="00AF4BCD">
        <w:rPr>
          <w:rFonts w:eastAsia="Calibri"/>
          <w:b/>
          <w:lang w:eastAsia="ar-SA"/>
        </w:rPr>
        <w:t>, д.</w:t>
      </w:r>
      <w:r w:rsidR="00937528">
        <w:rPr>
          <w:rFonts w:eastAsia="Calibri"/>
          <w:b/>
          <w:lang w:eastAsia="ar-SA"/>
        </w:rPr>
        <w:t xml:space="preserve"> </w:t>
      </w:r>
      <w:r w:rsidR="0081467F">
        <w:rPr>
          <w:rFonts w:eastAsia="Calibri"/>
          <w:b/>
          <w:lang w:eastAsia="ar-SA"/>
        </w:rPr>
        <w:t>19</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DF2B43">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DF2B43">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37528">
        <w:rPr>
          <w:rFonts w:eastAsia="Calibri"/>
          <w:lang w:eastAsia="ar-SA"/>
        </w:rPr>
        <w:t>Сафонова</w:t>
      </w:r>
      <w:r w:rsidR="00E94304" w:rsidRPr="00E94304">
        <w:rPr>
          <w:rFonts w:eastAsia="Calibri"/>
          <w:lang w:eastAsia="ar-SA"/>
        </w:rPr>
        <w:t>, д.</w:t>
      </w:r>
      <w:r w:rsidR="00813B67">
        <w:rPr>
          <w:rFonts w:eastAsia="Calibri"/>
          <w:lang w:eastAsia="ar-SA"/>
        </w:rPr>
        <w:t xml:space="preserve"> </w:t>
      </w:r>
      <w:r w:rsidR="0081467F">
        <w:rPr>
          <w:rFonts w:eastAsia="Calibri"/>
          <w:lang w:eastAsia="ar-SA"/>
        </w:rPr>
        <w:t>19</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37528">
        <w:rPr>
          <w:rFonts w:eastAsia="Calibri"/>
          <w:lang w:eastAsia="ar-SA"/>
        </w:rPr>
        <w:t>Сафонова</w:t>
      </w:r>
      <w:r w:rsidR="00E94304" w:rsidRPr="00E94304">
        <w:rPr>
          <w:rFonts w:eastAsia="Calibri"/>
          <w:lang w:eastAsia="ar-SA"/>
        </w:rPr>
        <w:t>, д.</w:t>
      </w:r>
      <w:r w:rsidR="0081467F">
        <w:rPr>
          <w:rFonts w:eastAsia="Calibri"/>
          <w:lang w:eastAsia="ar-SA"/>
        </w:rPr>
        <w:t>19</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81467F">
        <w:rPr>
          <w:rFonts w:eastAsia="Times New Roman"/>
          <w:b/>
          <w:lang w:eastAsia="ru-RU"/>
        </w:rPr>
        <w:t>19</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37528">
        <w:rPr>
          <w:rFonts w:eastAsia="Times New Roman"/>
          <w:b/>
          <w:lang w:eastAsia="ru-RU"/>
        </w:rPr>
        <w:t>Сафонова</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937528">
        <w:t>Сафонова</w:t>
      </w:r>
      <w:r w:rsidR="009632F3" w:rsidRPr="009632F3">
        <w:t>, д.</w:t>
      </w:r>
      <w:r w:rsidR="00937528">
        <w:t xml:space="preserve"> </w:t>
      </w:r>
      <w:r w:rsidR="0081467F">
        <w:t>19</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1467F">
        <w:rPr>
          <w:rFonts w:eastAsia="Times New Roman"/>
          <w:iCs/>
          <w:lang w:eastAsia="ru-RU"/>
        </w:rPr>
        <w:t>30</w:t>
      </w:r>
      <w:r w:rsidR="00380BF2" w:rsidRPr="00380BF2">
        <w:rPr>
          <w:rFonts w:eastAsia="Times New Roman"/>
          <w:iCs/>
          <w:lang w:eastAsia="ru-RU"/>
        </w:rPr>
        <w:t xml:space="preserve"> </w:t>
      </w:r>
      <w:r w:rsidR="0081467F">
        <w:rPr>
          <w:rFonts w:eastAsia="Times New Roman"/>
          <w:iCs/>
          <w:lang w:eastAsia="ru-RU"/>
        </w:rPr>
        <w:t>мая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813B67">
        <w:rPr>
          <w:rFonts w:eastAsia="Times New Roman"/>
          <w:iCs/>
          <w:lang w:eastAsia="ru-RU"/>
        </w:rPr>
        <w:t>2</w:t>
      </w:r>
      <w:r w:rsidR="0081467F">
        <w:rPr>
          <w:rFonts w:eastAsia="Times New Roman"/>
          <w:iCs/>
          <w:lang w:eastAsia="ru-RU"/>
        </w:rPr>
        <w:t>9</w:t>
      </w:r>
      <w:r w:rsidR="00380BF2" w:rsidRPr="00380BF2">
        <w:rPr>
          <w:rFonts w:eastAsia="Times New Roman"/>
          <w:iCs/>
          <w:lang w:eastAsia="ru-RU"/>
        </w:rPr>
        <w:t xml:space="preserve"> </w:t>
      </w:r>
      <w:r w:rsidR="00813B67">
        <w:rPr>
          <w:rFonts w:eastAsia="Times New Roman"/>
          <w:iCs/>
          <w:lang w:eastAsia="ru-RU"/>
        </w:rPr>
        <w:t>ию</w:t>
      </w:r>
      <w:r w:rsidR="0081467F">
        <w:rPr>
          <w:rFonts w:eastAsia="Times New Roman"/>
          <w:iCs/>
          <w:lang w:eastAsia="ru-RU"/>
        </w:rPr>
        <w:t>л</w:t>
      </w:r>
      <w:r w:rsidR="00813B67">
        <w:rPr>
          <w:rFonts w:eastAsia="Times New Roman"/>
          <w:iCs/>
          <w:lang w:eastAsia="ru-RU"/>
        </w:rPr>
        <w:t>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lastRenderedPageBreak/>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21249">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21249">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937528">
        <w:rPr>
          <w:b/>
        </w:rPr>
        <w:t>Сафонова</w:t>
      </w:r>
      <w:r w:rsidR="009632F3" w:rsidRPr="009632F3">
        <w:rPr>
          <w:b/>
        </w:rPr>
        <w:t>, д.</w:t>
      </w:r>
      <w:r w:rsidR="00937528">
        <w:rPr>
          <w:b/>
        </w:rPr>
        <w:t xml:space="preserve"> </w:t>
      </w:r>
      <w:r w:rsidR="0081467F">
        <w:rPr>
          <w:b/>
        </w:rPr>
        <w:t>19</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3B7FD9">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B7FD9">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3B7FD9">
              <w:rPr>
                <w:rFonts w:eastAsia="Calibri"/>
                <w:sz w:val="24"/>
                <w:szCs w:val="24"/>
              </w:rPr>
              <w:t>4</w:t>
            </w:r>
            <w:bookmarkStart w:id="1" w:name="_GoBack"/>
            <w:bookmarkEnd w:id="1"/>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CA5691">
            <w:pPr>
              <w:ind w:left="34"/>
              <w:jc w:val="both"/>
              <w:rPr>
                <w:sz w:val="24"/>
                <w:szCs w:val="24"/>
              </w:rPr>
            </w:pPr>
            <w:r w:rsidRPr="003270FF">
              <w:rPr>
                <w:sz w:val="24"/>
                <w:szCs w:val="24"/>
              </w:rPr>
              <w:t xml:space="preserve">город Мурманск, ул. </w:t>
            </w:r>
            <w:r w:rsidR="00937528">
              <w:rPr>
                <w:sz w:val="24"/>
                <w:szCs w:val="24"/>
              </w:rPr>
              <w:t>Сафонова</w:t>
            </w:r>
            <w:r w:rsidRPr="003270FF">
              <w:rPr>
                <w:sz w:val="24"/>
                <w:szCs w:val="24"/>
              </w:rPr>
              <w:t xml:space="preserve">, д. № </w:t>
            </w:r>
            <w:r w:rsidR="0081467F">
              <w:rPr>
                <w:sz w:val="24"/>
                <w:szCs w:val="24"/>
              </w:rPr>
              <w:t>19</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621798">
              <w:rPr>
                <w:rFonts w:eastAsia="Calibri"/>
                <w:sz w:val="24"/>
                <w:szCs w:val="24"/>
                <w:lang w:eastAsia="ar-SA"/>
              </w:rPr>
              <w:t>55</w:t>
            </w:r>
            <w:r w:rsidRPr="003270FF">
              <w:rPr>
                <w:rFonts w:eastAsia="Calibri"/>
                <w:sz w:val="24"/>
                <w:szCs w:val="24"/>
                <w:lang w:eastAsia="ar-SA"/>
              </w:rPr>
              <w:t>.</w:t>
            </w:r>
          </w:p>
          <w:p w:rsidR="006F3981" w:rsidRPr="00621249" w:rsidRDefault="003270FF" w:rsidP="00621798">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61год</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937528">
        <w:rPr>
          <w:rFonts w:eastAsia="Calibri"/>
          <w:b/>
          <w:lang w:eastAsia="ar-SA"/>
        </w:rPr>
        <w:t>Сафонова</w:t>
      </w:r>
      <w:r w:rsidR="00CF1CAD" w:rsidRPr="00CF1CAD">
        <w:rPr>
          <w:rFonts w:eastAsia="Calibri"/>
          <w:b/>
          <w:lang w:eastAsia="ar-SA"/>
        </w:rPr>
        <w:t>, д.</w:t>
      </w:r>
      <w:r w:rsidR="00BF6CA9">
        <w:rPr>
          <w:rFonts w:eastAsia="Calibri"/>
          <w:b/>
          <w:lang w:eastAsia="ar-SA"/>
        </w:rPr>
        <w:t xml:space="preserve"> </w:t>
      </w:r>
      <w:r w:rsidR="0081467F">
        <w:rPr>
          <w:rFonts w:eastAsia="Calibri"/>
          <w:b/>
          <w:lang w:eastAsia="ar-SA"/>
        </w:rPr>
        <w:t>19</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191"/>
        <w:gridCol w:w="284"/>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105F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B73DB2" w:rsidP="006A77B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B73DB2" w:rsidP="00105FF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105FF3" w:rsidP="00B73DB2">
            <w:pPr>
              <w:suppressAutoHyphens/>
              <w:spacing w:after="0" w:line="240" w:lineRule="auto"/>
              <w:jc w:val="center"/>
              <w:rPr>
                <w:rFonts w:eastAsia="Calibri"/>
                <w:sz w:val="24"/>
                <w:szCs w:val="24"/>
                <w:lang w:eastAsia="ar-SA"/>
              </w:rPr>
            </w:pPr>
            <w:r>
              <w:rPr>
                <w:rFonts w:eastAsia="Calibri"/>
                <w:sz w:val="24"/>
                <w:szCs w:val="24"/>
                <w:lang w:eastAsia="ar-SA"/>
              </w:rPr>
              <w:t>ию</w:t>
            </w:r>
            <w:r w:rsidR="00B73DB2">
              <w:rPr>
                <w:rFonts w:eastAsia="Calibri"/>
                <w:sz w:val="24"/>
                <w:szCs w:val="24"/>
                <w:lang w:eastAsia="ar-SA"/>
              </w:rPr>
              <w:t>л</w:t>
            </w:r>
            <w:r>
              <w:rPr>
                <w:rFonts w:eastAsia="Calibri"/>
                <w:sz w:val="24"/>
                <w:szCs w:val="24"/>
                <w:lang w:eastAsia="ar-SA"/>
              </w:rPr>
              <w:t>ь</w:t>
            </w: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A02" w:rsidRDefault="00777A02">
      <w:pPr>
        <w:spacing w:after="0" w:line="240" w:lineRule="auto"/>
      </w:pPr>
      <w:r>
        <w:separator/>
      </w:r>
    </w:p>
  </w:endnote>
  <w:endnote w:type="continuationSeparator" w:id="0">
    <w:p w:rsidR="00777A02" w:rsidRDefault="0077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Pr="00F320A5" w:rsidRDefault="00736476" w:rsidP="00E00564">
    <w:pPr>
      <w:pStyle w:val="af2"/>
      <w:ind w:right="360" w:firstLine="360"/>
      <w:jc w:val="center"/>
      <w:rPr>
        <w:sz w:val="18"/>
        <w:szCs w:val="18"/>
      </w:rPr>
    </w:pPr>
  </w:p>
  <w:p w:rsidR="00736476" w:rsidRDefault="0073647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Default="0073647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p>
  <w:p w:rsidR="00736476" w:rsidRDefault="0073647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A02" w:rsidRDefault="00777A02">
      <w:pPr>
        <w:spacing w:after="0" w:line="240" w:lineRule="auto"/>
      </w:pPr>
      <w:r>
        <w:separator/>
      </w:r>
    </w:p>
  </w:footnote>
  <w:footnote w:type="continuationSeparator" w:id="0">
    <w:p w:rsidR="00777A02" w:rsidRDefault="00777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B7FD9"/>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77A02"/>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5EAB"/>
    <w:rsid w:val="00B25FE0"/>
    <w:rsid w:val="00B335FD"/>
    <w:rsid w:val="00B36D05"/>
    <w:rsid w:val="00B3778A"/>
    <w:rsid w:val="00B5360A"/>
    <w:rsid w:val="00B56887"/>
    <w:rsid w:val="00B60726"/>
    <w:rsid w:val="00B70BCA"/>
    <w:rsid w:val="00B73DB2"/>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753C-9123-40C0-914A-38CB8590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33</Pages>
  <Words>9315</Words>
  <Characters>53096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287</cp:revision>
  <cp:lastPrinted>2015-05-27T08:52:00Z</cp:lastPrinted>
  <dcterms:created xsi:type="dcterms:W3CDTF">2014-10-08T05:45:00Z</dcterms:created>
  <dcterms:modified xsi:type="dcterms:W3CDTF">2016-04-19T08:03:00Z</dcterms:modified>
</cp:coreProperties>
</file>