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34464C">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1284E"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w:t>
      </w:r>
      <w:bookmarkStart w:id="0" w:name="_GoBack"/>
      <w:bookmarkEnd w:id="0"/>
      <w:r w:rsidRPr="00EE3388">
        <w:rPr>
          <w:rFonts w:eastAsia="Calibri"/>
          <w:b/>
          <w:bCs/>
          <w:kern w:val="32"/>
          <w:lang w:eastAsia="ru-RU"/>
        </w:rPr>
        <w:t>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 xml:space="preserve">. ЗЕЛЕНОБОРСКИЙ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11284E">
        <w:rPr>
          <w:rFonts w:eastAsia="Calibri"/>
          <w:b/>
          <w:bCs/>
          <w:kern w:val="32"/>
          <w:lang w:eastAsia="ru-RU"/>
        </w:rPr>
        <w:t>ЗАВОДСКАЯ</w:t>
      </w:r>
      <w:r w:rsidR="00E33DC7">
        <w:rPr>
          <w:rFonts w:eastAsia="Calibri"/>
          <w:b/>
          <w:bCs/>
          <w:kern w:val="32"/>
          <w:lang w:eastAsia="ru-RU"/>
        </w:rPr>
        <w:t xml:space="preserve">, д. </w:t>
      </w:r>
      <w:r w:rsidR="0011284E">
        <w:rPr>
          <w:rFonts w:eastAsia="Calibri"/>
          <w:b/>
          <w:bCs/>
          <w:kern w:val="32"/>
          <w:lang w:eastAsia="ru-RU"/>
        </w:rPr>
        <w:t>7</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4F5C5C">
        <w:rPr>
          <w:rFonts w:eastAsia="Calibri"/>
          <w:lang w:eastAsia="ar-SA"/>
        </w:rPr>
        <w:t>г.</w:t>
      </w:r>
      <w:r w:rsidR="004D35F7">
        <w:rPr>
          <w:rFonts w:eastAsia="Calibri"/>
          <w:lang w:eastAsia="ar-SA"/>
        </w:rPr>
        <w:t>п</w:t>
      </w:r>
      <w:proofErr w:type="spellEnd"/>
      <w:r w:rsidR="004D35F7">
        <w:rPr>
          <w:rFonts w:eastAsia="Calibri"/>
          <w:lang w:eastAsia="ar-SA"/>
        </w:rPr>
        <w:t>. Зеленоборский,</w:t>
      </w:r>
      <w:r w:rsidR="00972AA7" w:rsidRPr="00EE3388">
        <w:rPr>
          <w:rFonts w:eastAsia="Calibri"/>
          <w:lang w:eastAsia="ar-SA"/>
        </w:rPr>
        <w:t xml:space="preserve"> ул. </w:t>
      </w:r>
      <w:r w:rsidR="0011284E">
        <w:rPr>
          <w:rFonts w:eastAsia="Calibri"/>
          <w:lang w:eastAsia="ar-SA"/>
        </w:rPr>
        <w:t>Заводская</w:t>
      </w:r>
      <w:r w:rsidR="001534D7" w:rsidRPr="00EE3388">
        <w:rPr>
          <w:rFonts w:eastAsia="Calibri"/>
          <w:lang w:eastAsia="ar-SA"/>
        </w:rPr>
        <w:t xml:space="preserve">, д. </w:t>
      </w:r>
      <w:r w:rsidR="0011284E">
        <w:rPr>
          <w:rFonts w:eastAsia="Calibri"/>
          <w:lang w:eastAsia="ar-SA"/>
        </w:rPr>
        <w:t>7</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bookmarkStart w:id="1" w:name="OLE_LINK1"/>
      <w:bookmarkStart w:id="2" w:name="OLE_LINK2"/>
      <w:bookmarkStart w:id="3" w:name="OLE_LINK3"/>
      <w:r w:rsidR="0011284E">
        <w:rPr>
          <w:rFonts w:eastAsia="Calibri"/>
          <w:lang w:eastAsia="ar-SA"/>
        </w:rPr>
        <w:t>1.184.933</w:t>
      </w:r>
      <w:r w:rsidR="009B7CA9">
        <w:rPr>
          <w:rFonts w:eastAsia="Calibri"/>
          <w:lang w:eastAsia="ar-SA"/>
        </w:rPr>
        <w:t>,</w:t>
      </w:r>
      <w:r w:rsidR="004D35F7">
        <w:rPr>
          <w:rFonts w:eastAsia="Calibri"/>
          <w:lang w:eastAsia="ar-SA"/>
        </w:rPr>
        <w:t>9</w:t>
      </w:r>
      <w:r w:rsidR="00AE386D">
        <w:rPr>
          <w:rFonts w:eastAsia="Calibri"/>
          <w:lang w:eastAsia="ar-SA"/>
        </w:rPr>
        <w:t>0</w:t>
      </w:r>
      <w:r w:rsidR="00EE6F6B" w:rsidRPr="00EE3388">
        <w:rPr>
          <w:rFonts w:eastAsia="Calibri"/>
          <w:lang w:eastAsia="ar-SA"/>
        </w:rPr>
        <w:t xml:space="preserve"> (</w:t>
      </w:r>
      <w:r w:rsidR="0011284E">
        <w:rPr>
          <w:rFonts w:eastAsia="Calibri"/>
          <w:lang w:eastAsia="ar-SA"/>
        </w:rPr>
        <w:t>Один миллион сто восемьдесят четыре тысячи девятьсот тридцать три)</w:t>
      </w:r>
      <w:r w:rsidR="00EE6F6B" w:rsidRPr="00EE3388">
        <w:rPr>
          <w:rFonts w:eastAsia="Calibri"/>
          <w:lang w:eastAsia="ar-SA"/>
        </w:rPr>
        <w:t xml:space="preserve"> руб</w:t>
      </w:r>
      <w:r w:rsidR="00E00564" w:rsidRPr="00EE3388">
        <w:rPr>
          <w:rFonts w:eastAsia="Calibri"/>
          <w:lang w:eastAsia="ar-SA"/>
        </w:rPr>
        <w:t>л</w:t>
      </w:r>
      <w:r w:rsidR="0011284E">
        <w:rPr>
          <w:rFonts w:eastAsia="Calibri"/>
          <w:lang w:eastAsia="ar-SA"/>
        </w:rPr>
        <w:t>я</w:t>
      </w:r>
      <w:r w:rsidR="00132C8B" w:rsidRPr="00EE3388">
        <w:rPr>
          <w:rFonts w:eastAsia="Calibri"/>
          <w:lang w:eastAsia="ar-SA"/>
        </w:rPr>
        <w:t xml:space="preserve"> </w:t>
      </w:r>
      <w:r w:rsidR="004D35F7">
        <w:rPr>
          <w:rFonts w:eastAsia="Calibri"/>
          <w:lang w:eastAsia="ar-SA"/>
        </w:rPr>
        <w:t>9</w:t>
      </w:r>
      <w:r w:rsidR="00AE386D">
        <w:rPr>
          <w:rFonts w:eastAsia="Calibri"/>
          <w:lang w:eastAsia="ar-SA"/>
        </w:rPr>
        <w:t>0</w:t>
      </w:r>
      <w:r w:rsidR="00E00564" w:rsidRPr="00EE3388">
        <w:rPr>
          <w:rFonts w:eastAsia="Calibri"/>
          <w:lang w:eastAsia="ar-SA"/>
        </w:rPr>
        <w:t xml:space="preserve"> копе</w:t>
      </w:r>
      <w:r w:rsidR="00AE386D">
        <w:rPr>
          <w:rFonts w:eastAsia="Calibri"/>
          <w:lang w:eastAsia="ar-SA"/>
        </w:rPr>
        <w:t>ек</w:t>
      </w:r>
      <w:bookmarkEnd w:id="1"/>
      <w:bookmarkEnd w:id="2"/>
      <w:bookmarkEnd w:id="3"/>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11284E">
        <w:rPr>
          <w:rFonts w:eastAsia="Calibri"/>
          <w:lang w:eastAsia="ar-SA"/>
        </w:rPr>
        <w:t>1</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11284E">
        <w:rPr>
          <w:rFonts w:eastAsia="Calibri"/>
          <w:lang w:eastAsia="ar-SA"/>
        </w:rPr>
        <w:t>30</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4F5C5C">
        <w:rPr>
          <w:rFonts w:eastAsia="Calibri"/>
          <w:b/>
          <w:lang w:eastAsia="ar-SA"/>
        </w:rPr>
        <w:t>г.</w:t>
      </w:r>
      <w:r w:rsidR="004F5C5C" w:rsidRPr="004F5C5C">
        <w:rPr>
          <w:rFonts w:eastAsia="Calibri"/>
          <w:b/>
          <w:lang w:eastAsia="ar-SA"/>
        </w:rPr>
        <w:t>п</w:t>
      </w:r>
      <w:proofErr w:type="spellEnd"/>
      <w:r w:rsidR="004F5C5C" w:rsidRPr="004F5C5C">
        <w:rPr>
          <w:rFonts w:eastAsia="Calibri"/>
          <w:b/>
          <w:lang w:eastAsia="ar-SA"/>
        </w:rPr>
        <w:t xml:space="preserve">. Зеленоборский, ул. </w:t>
      </w:r>
      <w:r w:rsidR="0011284E" w:rsidRPr="0011284E">
        <w:rPr>
          <w:rFonts w:eastAsia="Calibri"/>
          <w:b/>
          <w:lang w:eastAsia="ar-SA"/>
        </w:rPr>
        <w:t>Заводская, д. 7</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1284E">
        <w:rPr>
          <w:rFonts w:eastAsia="Calibri"/>
          <w:color w:val="000000"/>
          <w:lang w:eastAsia="ar-SA"/>
        </w:rPr>
        <w:t>31</w:t>
      </w:r>
      <w:r w:rsidR="001B2593" w:rsidRPr="007E4454">
        <w:rPr>
          <w:rFonts w:eastAsia="Calibri"/>
          <w:color w:val="000000"/>
          <w:lang w:eastAsia="ar-SA"/>
        </w:rPr>
        <w:t>.0</w:t>
      </w:r>
      <w:r w:rsidR="0011284E">
        <w:rPr>
          <w:rFonts w:eastAsia="Calibri"/>
          <w:color w:val="000000"/>
          <w:lang w:eastAsia="ar-SA"/>
        </w:rPr>
        <w:t>3</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4" w:name="Par296"/>
      <w:bookmarkEnd w:id="4"/>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5" w:name="Par331"/>
      <w:bookmarkEnd w:id="5"/>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6" w:name="Par389"/>
      <w:bookmarkEnd w:id="6"/>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7" w:name="Par390"/>
      <w:bookmarkEnd w:id="7"/>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8" w:name="Par391"/>
      <w:bookmarkEnd w:id="8"/>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ул. </w:t>
      </w:r>
      <w:r w:rsidR="0011284E">
        <w:rPr>
          <w:rFonts w:eastAsia="Calibri"/>
          <w:lang w:eastAsia="ar-SA"/>
        </w:rPr>
        <w:t>Заводская</w:t>
      </w:r>
      <w:r w:rsidR="0011284E" w:rsidRPr="00EE3388">
        <w:rPr>
          <w:rFonts w:eastAsia="Calibri"/>
          <w:lang w:eastAsia="ar-SA"/>
        </w:rPr>
        <w:t xml:space="preserve">, д. </w:t>
      </w:r>
      <w:r w:rsidR="0011284E">
        <w:rPr>
          <w:rFonts w:eastAsia="Calibri"/>
          <w:lang w:eastAsia="ar-SA"/>
        </w:rPr>
        <w:t>7</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4F5C5C" w:rsidRPr="004F5C5C">
        <w:rPr>
          <w:rFonts w:eastAsia="Times New Roman"/>
          <w:b/>
          <w:color w:val="000000"/>
          <w:sz w:val="28"/>
          <w:szCs w:val="28"/>
          <w:lang w:eastAsia="ru-RU"/>
        </w:rPr>
        <w:t>г.п</w:t>
      </w:r>
      <w:proofErr w:type="spellEnd"/>
      <w:r w:rsidR="004F5C5C" w:rsidRPr="004F5C5C">
        <w:rPr>
          <w:rFonts w:eastAsia="Times New Roman"/>
          <w:b/>
          <w:color w:val="000000"/>
          <w:sz w:val="28"/>
          <w:szCs w:val="28"/>
          <w:lang w:eastAsia="ru-RU"/>
        </w:rPr>
        <w:t xml:space="preserve">. Зеленоборский, ул. </w:t>
      </w:r>
      <w:r w:rsidR="0011284E" w:rsidRPr="0011284E">
        <w:rPr>
          <w:b/>
          <w:sz w:val="28"/>
          <w:szCs w:val="28"/>
        </w:rPr>
        <w:t>Заводская, д. 7</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4F5C5C" w:rsidRPr="004F5C5C">
        <w:rPr>
          <w:sz w:val="28"/>
          <w:szCs w:val="28"/>
        </w:rPr>
        <w:t>г.п</w:t>
      </w:r>
      <w:proofErr w:type="spellEnd"/>
      <w:r w:rsidR="004F5C5C" w:rsidRPr="004F5C5C">
        <w:rPr>
          <w:sz w:val="28"/>
          <w:szCs w:val="28"/>
        </w:rPr>
        <w:t xml:space="preserve">. Зеленоборский, ул. </w:t>
      </w:r>
      <w:r w:rsidR="0011284E" w:rsidRPr="0011284E">
        <w:rPr>
          <w:sz w:val="28"/>
          <w:szCs w:val="28"/>
        </w:rPr>
        <w:t>Заводская, д. 7</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4F5C5C" w:rsidRPr="004F5C5C">
        <w:rPr>
          <w:sz w:val="28"/>
          <w:szCs w:val="28"/>
        </w:rPr>
        <w:t>г.п</w:t>
      </w:r>
      <w:proofErr w:type="spellEnd"/>
      <w:r w:rsidR="004F5C5C" w:rsidRPr="004F5C5C">
        <w:rPr>
          <w:sz w:val="28"/>
          <w:szCs w:val="28"/>
        </w:rPr>
        <w:t xml:space="preserve">. Зеленоборский, ул. </w:t>
      </w:r>
      <w:r w:rsidR="0011284E" w:rsidRPr="0011284E">
        <w:rPr>
          <w:sz w:val="28"/>
          <w:szCs w:val="28"/>
        </w:rPr>
        <w:t>Заводская, д. 7</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2C41E5">
        <w:rPr>
          <w:b/>
          <w:bCs/>
        </w:rPr>
        <w:t>7</w:t>
      </w:r>
      <w:r w:rsidRPr="00EE3388">
        <w:rPr>
          <w:b/>
          <w:bCs/>
        </w:rPr>
        <w:t xml:space="preserve"> по улице </w:t>
      </w:r>
      <w:r w:rsidR="002C41E5">
        <w:rPr>
          <w:b/>
          <w:bCs/>
        </w:rPr>
        <w:t>Заводская</w:t>
      </w:r>
      <w:r w:rsidRPr="00EE3388">
        <w:rPr>
          <w:b/>
          <w:bCs/>
        </w:rPr>
        <w:t xml:space="preserve"> в город</w:t>
      </w:r>
      <w:r w:rsidR="00354D67">
        <w:rPr>
          <w:b/>
          <w:bCs/>
        </w:rPr>
        <w:t xml:space="preserve">ском поселении </w:t>
      </w:r>
      <w:r w:rsidR="004F5C5C">
        <w:rPr>
          <w:b/>
          <w:bCs/>
        </w:rPr>
        <w:t>Зеленоборский</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ул. </w:t>
      </w:r>
      <w:r w:rsidR="002C41E5" w:rsidRPr="002C41E5">
        <w:rPr>
          <w:rFonts w:eastAsia="Calibri"/>
          <w:lang w:eastAsia="ar-SA"/>
        </w:rPr>
        <w:t>Заводская, д. 7</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744E6">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lastRenderedPageBreak/>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EE3388">
        <w:rPr>
          <w:rFonts w:eastAsia="Times New Roman"/>
          <w:lang w:eastAsia="ru-RU"/>
        </w:rPr>
        <w:lastRenderedPageBreak/>
        <w:t>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lastRenderedPageBreak/>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w:t>
      </w:r>
      <w:r w:rsidRPr="00EE3388">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lastRenderedPageBreak/>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9.5 Минимальная продолжительность срока эксплуатации конструкций кр</w:t>
      </w:r>
      <w:r w:rsidR="000710D0">
        <w:rPr>
          <w:rFonts w:eastAsia="Calibri"/>
          <w:lang w:eastAsia="ar-SA"/>
        </w:rPr>
        <w:t>ыши и</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70694D">
        <w:rPr>
          <w:rFonts w:eastAsia="Calibri"/>
          <w:lang w:eastAsia="ar-SA"/>
        </w:rPr>
        <w:t xml:space="preserve">пятнадцати </w:t>
      </w:r>
      <w:r w:rsidR="0070694D" w:rsidRPr="00EE3388">
        <w:rPr>
          <w:rFonts w:eastAsia="Calibri"/>
          <w:lang w:eastAsia="ar-SA"/>
        </w:rPr>
        <w:t xml:space="preserve">лет для </w:t>
      </w:r>
      <w:r w:rsidR="0070694D">
        <w:rPr>
          <w:rFonts w:eastAsia="Calibri"/>
          <w:lang w:eastAsia="ar-SA"/>
        </w:rPr>
        <w:t>кровельных покрытий из оцинкованной стали.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EE3388">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ул. </w:t>
      </w:r>
      <w:r w:rsidR="002C61AD" w:rsidRPr="002C61AD">
        <w:rPr>
          <w:rFonts w:eastAsia="Calibri"/>
          <w:lang w:eastAsia="ar-SA"/>
        </w:rPr>
        <w:t>Заводская, д. 7</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2C61AD" w:rsidRPr="002C61AD">
        <w:rPr>
          <w:rFonts w:eastAsia="Calibri"/>
          <w:lang w:eastAsia="ar-SA"/>
        </w:rPr>
        <w:t>1.184.933,90 (Один миллион сто восемьдесят четыре тысячи девятьсот тридцать три) рубля 90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w:t>
      </w:r>
      <w:r w:rsidR="00760D71" w:rsidRPr="00760D71">
        <w:rPr>
          <w:rFonts w:eastAsia="Times New Roman"/>
          <w:bCs/>
        </w:rPr>
        <w:t>в последующих редакциях</w:t>
      </w:r>
      <w:r w:rsidR="00760D71">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ул. </w:t>
      </w:r>
      <w:r w:rsidR="002C61AD" w:rsidRPr="002C61AD">
        <w:rPr>
          <w:rFonts w:eastAsia="Calibri"/>
          <w:lang w:eastAsia="ar-SA"/>
        </w:rPr>
        <w:t>Заводская, д. 7</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2C61AD">
        <w:rPr>
          <w:rFonts w:eastAsia="Calibri"/>
          <w:lang w:eastAsia="ar-SA"/>
        </w:rPr>
        <w:t>10</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8D1B6C" w:rsidRPr="00150560">
        <w:rPr>
          <w:rFonts w:eastAsia="Calibri"/>
          <w:lang w:eastAsia="ar-SA"/>
        </w:rPr>
        <w:t>0</w:t>
      </w:r>
      <w:r w:rsidR="002C61AD">
        <w:rPr>
          <w:rFonts w:eastAsia="Calibri"/>
          <w:lang w:eastAsia="ar-SA"/>
        </w:rPr>
        <w:t>1</w:t>
      </w:r>
      <w:r w:rsidR="009D2EB6" w:rsidRPr="00150560">
        <w:rPr>
          <w:rFonts w:eastAsia="Calibri"/>
          <w:lang w:eastAsia="ar-SA"/>
        </w:rPr>
        <w:t xml:space="preserve"> </w:t>
      </w:r>
      <w:r w:rsidR="002C61AD">
        <w:rPr>
          <w:rFonts w:eastAsia="Calibri"/>
          <w:lang w:eastAsia="ar-SA"/>
        </w:rPr>
        <w:t>июня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lastRenderedPageBreak/>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Кандалакшский район, </w:t>
      </w:r>
      <w:proofErr w:type="spellStart"/>
      <w:r w:rsidR="004F5C5C" w:rsidRPr="004F5C5C">
        <w:rPr>
          <w:sz w:val="28"/>
          <w:szCs w:val="28"/>
        </w:rPr>
        <w:t>г.п</w:t>
      </w:r>
      <w:proofErr w:type="spellEnd"/>
      <w:r w:rsidR="004F5C5C" w:rsidRPr="004F5C5C">
        <w:rPr>
          <w:sz w:val="28"/>
          <w:szCs w:val="28"/>
        </w:rPr>
        <w:t xml:space="preserve">. Зеленоборский, ул. </w:t>
      </w:r>
      <w:r w:rsidR="002C61AD" w:rsidRPr="002C61AD">
        <w:rPr>
          <w:sz w:val="28"/>
          <w:szCs w:val="28"/>
        </w:rPr>
        <w:t>Заводская, д. 7</w:t>
      </w:r>
    </w:p>
    <w:p w:rsidR="00697C04" w:rsidRPr="0001096E" w:rsidRDefault="00697C04" w:rsidP="00697C04">
      <w:pPr>
        <w:spacing w:after="0"/>
      </w:pPr>
      <w:r w:rsidRPr="0001096E">
        <w:t>Количество этажей - 2.</w:t>
      </w:r>
    </w:p>
    <w:p w:rsidR="00697C04" w:rsidRPr="0001096E" w:rsidRDefault="00697C04" w:rsidP="00697C04">
      <w:pPr>
        <w:spacing w:after="0"/>
      </w:pPr>
      <w:r w:rsidRPr="0001096E">
        <w:t>Количество подъездов – 1.</w:t>
      </w:r>
    </w:p>
    <w:p w:rsidR="00697C04" w:rsidRPr="00E565D0" w:rsidRDefault="00697C04" w:rsidP="00697C04">
      <w:pPr>
        <w:spacing w:after="0"/>
      </w:pPr>
      <w:r w:rsidRPr="00E565D0">
        <w:t>Год постройки – 196</w:t>
      </w:r>
      <w:r w:rsidR="00E565D0" w:rsidRPr="00E565D0">
        <w:t>6</w:t>
      </w:r>
      <w:r w:rsidRPr="00E565D0">
        <w:t>.</w:t>
      </w:r>
    </w:p>
    <w:p w:rsidR="00697C04" w:rsidRPr="00E565D0" w:rsidRDefault="00697C04" w:rsidP="00697C04">
      <w:pPr>
        <w:spacing w:after="0"/>
      </w:pPr>
      <w:r w:rsidRPr="00E565D0">
        <w:t>Период эксплуатации здания – 52 лет.</w:t>
      </w:r>
    </w:p>
    <w:p w:rsidR="00697C04" w:rsidRPr="00E565D0" w:rsidRDefault="00697C04" w:rsidP="00697C04">
      <w:pPr>
        <w:spacing w:after="0"/>
      </w:pPr>
      <w:r w:rsidRPr="00E565D0">
        <w:t xml:space="preserve">Крыша – скатная </w:t>
      </w:r>
      <w:r w:rsidR="00A474B7">
        <w:t>чердачная.</w:t>
      </w:r>
      <w:r w:rsidRPr="00E565D0">
        <w:t xml:space="preserve"> </w:t>
      </w:r>
    </w:p>
    <w:p w:rsidR="00697C04" w:rsidRPr="00E565D0" w:rsidRDefault="00E565D0" w:rsidP="00697C04">
      <w:pPr>
        <w:spacing w:after="0"/>
      </w:pPr>
      <w:r>
        <w:t>Кровля – ши</w:t>
      </w:r>
      <w:r w:rsidR="00697C04" w:rsidRPr="00E565D0">
        <w:t>фер.</w:t>
      </w:r>
    </w:p>
    <w:p w:rsidR="00697C04" w:rsidRDefault="00697C04" w:rsidP="00697C04">
      <w:pPr>
        <w:spacing w:after="0"/>
      </w:pPr>
      <w:r w:rsidRPr="00E565D0">
        <w:t>Площа</w:t>
      </w:r>
      <w:r w:rsidR="00E565D0" w:rsidRPr="00E565D0">
        <w:t>дь кровли – 274</w:t>
      </w:r>
      <w:r w:rsidRPr="00E565D0">
        <w:t xml:space="preserve"> м2.</w:t>
      </w:r>
    </w:p>
    <w:p w:rsidR="00E308CD" w:rsidRDefault="00697C04" w:rsidP="00697C04">
      <w:pPr>
        <w:spacing w:after="0"/>
      </w:pPr>
      <w:r>
        <w:t>Жилой дом обеспечен электроснабжением, водоснабжением, отоплением и подключен к системе городской канализации.</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2C61AD">
        <w:rPr>
          <w:sz w:val="28"/>
          <w:szCs w:val="28"/>
        </w:rPr>
        <w:t>366</w:t>
      </w:r>
      <w:r w:rsidR="00AE6603">
        <w:rPr>
          <w:sz w:val="28"/>
          <w:szCs w:val="28"/>
        </w:rPr>
        <w:t>,</w:t>
      </w:r>
      <w:r w:rsidR="003E4206">
        <w:rPr>
          <w:sz w:val="28"/>
          <w:szCs w:val="28"/>
        </w:rPr>
        <w:t>7</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2C61AD">
        <w:rPr>
          <w:sz w:val="28"/>
          <w:szCs w:val="28"/>
        </w:rPr>
        <w:t>337</w:t>
      </w:r>
      <w:r w:rsidR="00AE6603">
        <w:rPr>
          <w:sz w:val="28"/>
          <w:szCs w:val="28"/>
        </w:rPr>
        <w:t>,</w:t>
      </w:r>
      <w:r w:rsidR="002C61AD">
        <w:rPr>
          <w:sz w:val="28"/>
          <w:szCs w:val="28"/>
        </w:rPr>
        <w:t>7</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ул. </w:t>
      </w:r>
      <w:r w:rsidR="002C61AD" w:rsidRPr="002C61AD">
        <w:rPr>
          <w:rFonts w:eastAsia="Calibri"/>
          <w:lang w:eastAsia="ar-SA"/>
        </w:rPr>
        <w:t>Заводская, д. 7</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 xml:space="preserve">7.4.4. Организацию и содержание за свой счет охраны объекта, материалов, оборудования и другого имущества; установку ограждения мест </w:t>
      </w:r>
      <w:r w:rsidRPr="00EE3388">
        <w:rPr>
          <w:sz w:val="28"/>
          <w:szCs w:val="28"/>
        </w:rPr>
        <w:lastRenderedPageBreak/>
        <w:t>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lastRenderedPageBreak/>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Минимальная продолжительность срока эксплуатации конструкций кровли должна соответствовать ВСН 58-88 и составлять </w:t>
      </w:r>
      <w:r w:rsidR="005673EB" w:rsidRPr="00EE3388">
        <w:rPr>
          <w:rFonts w:eastAsia="Calibri"/>
          <w:lang w:eastAsia="ar-SA"/>
        </w:rPr>
        <w:t xml:space="preserve">не менее </w:t>
      </w:r>
      <w:r w:rsidR="005673EB">
        <w:rPr>
          <w:rFonts w:eastAsia="Calibri"/>
          <w:lang w:eastAsia="ar-SA"/>
        </w:rPr>
        <w:t xml:space="preserve">пятнадцати </w:t>
      </w:r>
      <w:r w:rsidR="005673EB" w:rsidRPr="00EE3388">
        <w:rPr>
          <w:rFonts w:eastAsia="Calibri"/>
          <w:lang w:eastAsia="ar-SA"/>
        </w:rPr>
        <w:t xml:space="preserve">лет для </w:t>
      </w:r>
      <w:r w:rsidR="005673EB">
        <w:rPr>
          <w:rFonts w:eastAsia="Calibri"/>
          <w:lang w:eastAsia="ar-SA"/>
        </w:rPr>
        <w:t>кровельных покрытий из оцинкованной стали.</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9" w:name="_MON_1400084653"/>
      <w:bookmarkStart w:id="10" w:name="_MON_1401177137"/>
      <w:bookmarkStart w:id="11" w:name="_MON_1404029430"/>
      <w:bookmarkStart w:id="12" w:name="_MON_1450855426"/>
      <w:bookmarkStart w:id="13" w:name="_MON_1400047841"/>
      <w:bookmarkStart w:id="14" w:name="_MON_1400047994"/>
      <w:bookmarkEnd w:id="9"/>
      <w:bookmarkEnd w:id="10"/>
      <w:bookmarkEnd w:id="11"/>
      <w:bookmarkEnd w:id="12"/>
      <w:bookmarkEnd w:id="13"/>
      <w:bookmarkEnd w:id="14"/>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4F5C5C" w:rsidRPr="004F5C5C">
        <w:rPr>
          <w:rFonts w:eastAsia="Calibri"/>
          <w:b/>
          <w:lang w:eastAsia="ar-SA"/>
        </w:rPr>
        <w:t>г.п</w:t>
      </w:r>
      <w:proofErr w:type="spellEnd"/>
      <w:r w:rsidR="004F5C5C" w:rsidRPr="004F5C5C">
        <w:rPr>
          <w:rFonts w:eastAsia="Calibri"/>
          <w:b/>
          <w:lang w:eastAsia="ar-SA"/>
        </w:rPr>
        <w:t xml:space="preserve">. Зеленоборский, ул. </w:t>
      </w:r>
      <w:r w:rsidR="002C61AD" w:rsidRPr="002C61AD">
        <w:rPr>
          <w:rFonts w:eastAsia="Calibri"/>
          <w:b/>
          <w:lang w:eastAsia="ar-SA"/>
        </w:rPr>
        <w:t>Заводская, д. 7</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84E" w:rsidRDefault="0011284E">
      <w:pPr>
        <w:spacing w:after="0" w:line="240" w:lineRule="auto"/>
      </w:pPr>
      <w:r>
        <w:separator/>
      </w:r>
    </w:p>
  </w:endnote>
  <w:endnote w:type="continuationSeparator" w:id="0">
    <w:p w:rsidR="0011284E" w:rsidRDefault="00112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E" w:rsidRDefault="0011284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1284E" w:rsidRPr="00F320A5" w:rsidRDefault="0011284E" w:rsidP="00E00564">
    <w:pPr>
      <w:pStyle w:val="af2"/>
      <w:ind w:right="360" w:firstLine="360"/>
      <w:jc w:val="center"/>
      <w:rPr>
        <w:sz w:val="18"/>
        <w:szCs w:val="18"/>
      </w:rPr>
    </w:pPr>
  </w:p>
  <w:p w:rsidR="0011284E" w:rsidRDefault="0011284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E" w:rsidRPr="00037B1D" w:rsidRDefault="0011284E"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E" w:rsidRDefault="0011284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1284E" w:rsidRDefault="0011284E"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E" w:rsidRDefault="0011284E" w:rsidP="00E00564">
    <w:pPr>
      <w:pStyle w:val="af2"/>
      <w:framePr w:wrap="around" w:vAnchor="text" w:hAnchor="margin" w:xAlign="right" w:y="1"/>
      <w:rPr>
        <w:rStyle w:val="af1"/>
      </w:rPr>
    </w:pPr>
  </w:p>
  <w:p w:rsidR="0011284E" w:rsidRDefault="0011284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84E" w:rsidRDefault="0011284E">
      <w:pPr>
        <w:spacing w:after="0" w:line="240" w:lineRule="auto"/>
      </w:pPr>
      <w:r>
        <w:separator/>
      </w:r>
    </w:p>
  </w:footnote>
  <w:footnote w:type="continuationSeparator" w:id="0">
    <w:p w:rsidR="0011284E" w:rsidRDefault="00112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4E" w:rsidRPr="000B39A5" w:rsidRDefault="0011284E">
    <w:pPr>
      <w:pStyle w:val="af"/>
      <w:jc w:val="center"/>
      <w:rPr>
        <w:sz w:val="18"/>
        <w:szCs w:val="18"/>
      </w:rPr>
    </w:pPr>
  </w:p>
  <w:p w:rsidR="0011284E" w:rsidRDefault="0011284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4464C"/>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0D71"/>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474B7"/>
    <w:rsid w:val="00A5500B"/>
    <w:rsid w:val="00A6389E"/>
    <w:rsid w:val="00A72093"/>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744E6"/>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92D6-1444-4B3A-AF01-EB4929D4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38</Pages>
  <Words>10368</Words>
  <Characters>59100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62</cp:revision>
  <cp:lastPrinted>2016-02-29T11:18:00Z</cp:lastPrinted>
  <dcterms:created xsi:type="dcterms:W3CDTF">2015-02-19T07:02:00Z</dcterms:created>
  <dcterms:modified xsi:type="dcterms:W3CDTF">2016-02-29T11:18:00Z</dcterms:modified>
</cp:coreProperties>
</file>